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Pr="0099783D" w:rsidRDefault="00E31EC7" w:rsidP="00E31EC7">
      <w:pPr>
        <w:pStyle w:val="Prrafodelista"/>
        <w:jc w:val="both"/>
        <w:rPr>
          <w:sz w:val="28"/>
          <w:szCs w:val="28"/>
        </w:rPr>
      </w:pPr>
    </w:p>
    <w:p w:rsidR="00E31EC7" w:rsidRPr="00E31EC7" w:rsidRDefault="00E31EC7" w:rsidP="00E31EC7">
      <w:pPr>
        <w:rPr>
          <w:rFonts w:ascii="Arial" w:hAnsi="Arial" w:cs="Arial"/>
          <w:sz w:val="32"/>
          <w:szCs w:val="32"/>
          <w:lang w:val="es-AR"/>
        </w:rPr>
      </w:pPr>
    </w:p>
    <w:p w:rsidR="00E31EC7" w:rsidRPr="00E31EC7" w:rsidRDefault="00E31EC7" w:rsidP="00E31EC7">
      <w:pPr>
        <w:jc w:val="center"/>
        <w:rPr>
          <w:rFonts w:ascii="Arial" w:hAnsi="Arial" w:cs="Arial"/>
          <w:sz w:val="32"/>
          <w:szCs w:val="32"/>
          <w:lang w:val="es-AR"/>
        </w:rPr>
      </w:pPr>
      <w:r w:rsidRPr="00E31EC7">
        <w:rPr>
          <w:rFonts w:ascii="Arial" w:hAnsi="Arial" w:cs="Arial"/>
          <w:sz w:val="32"/>
          <w:szCs w:val="32"/>
          <w:lang w:val="es-AR"/>
        </w:rPr>
        <w:t>TEMARIO</w:t>
      </w:r>
    </w:p>
    <w:p w:rsidR="00E31EC7" w:rsidRPr="00E31EC7" w:rsidRDefault="00E31EC7" w:rsidP="00E31EC7">
      <w:pPr>
        <w:jc w:val="center"/>
        <w:rPr>
          <w:rFonts w:ascii="Arial" w:hAnsi="Arial" w:cs="Arial"/>
          <w:sz w:val="32"/>
          <w:szCs w:val="32"/>
          <w:lang w:val="es-AR"/>
        </w:rPr>
      </w:pPr>
      <w:r w:rsidRPr="00E31EC7">
        <w:rPr>
          <w:rFonts w:ascii="Arial" w:hAnsi="Arial" w:cs="Arial"/>
          <w:sz w:val="32"/>
          <w:szCs w:val="32"/>
          <w:lang w:val="es-AR"/>
        </w:rPr>
        <w:t xml:space="preserve">CURSO DE </w:t>
      </w:r>
    </w:p>
    <w:p w:rsidR="00E31EC7" w:rsidRPr="00E31EC7" w:rsidRDefault="00E31EC7" w:rsidP="00E31EC7">
      <w:pPr>
        <w:jc w:val="center"/>
        <w:rPr>
          <w:rFonts w:ascii="Arial" w:hAnsi="Arial" w:cs="Arial"/>
          <w:sz w:val="32"/>
          <w:szCs w:val="32"/>
          <w:u w:val="single"/>
          <w:lang w:val="es-AR"/>
        </w:rPr>
      </w:pPr>
      <w:r w:rsidRPr="00E31EC7">
        <w:rPr>
          <w:rFonts w:ascii="Arial" w:hAnsi="Arial" w:cs="Arial"/>
          <w:sz w:val="32"/>
          <w:szCs w:val="32"/>
          <w:u w:val="single"/>
          <w:lang w:val="es-AR"/>
        </w:rPr>
        <w:t>CUIDADORES DE ANCIANOS-</w:t>
      </w: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  <w:r w:rsidRPr="00E31EC7">
        <w:rPr>
          <w:sz w:val="24"/>
          <w:szCs w:val="24"/>
          <w:lang w:val="es-AR"/>
        </w:rPr>
        <w:t>MODULO 1 Introducción.</w:t>
      </w: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  <w:r w:rsidRPr="00E31EC7">
        <w:rPr>
          <w:rFonts w:ascii="Arial" w:hAnsi="Arial" w:cs="Arial"/>
          <w:sz w:val="24"/>
          <w:szCs w:val="24"/>
          <w:lang w:val="es-AR"/>
        </w:rPr>
        <w:t>MODULO 2</w:t>
      </w:r>
      <w:r w:rsidRPr="00E31EC7">
        <w:rPr>
          <w:sz w:val="24"/>
          <w:szCs w:val="24"/>
          <w:lang w:val="es-AR"/>
        </w:rPr>
        <w:t>. DISPOSICION DE ELEMENTOS DEL HOGAR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sz w:val="24"/>
          <w:szCs w:val="24"/>
          <w:lang w:val="es-AR"/>
        </w:rPr>
        <w:t>MODULO 3- GRANDES SINDROMES DE LA INMOVILIDAD. I</w:t>
      </w:r>
      <w:r w:rsidRPr="00E31EC7">
        <w:rPr>
          <w:rFonts w:ascii="Bradley Hand ITC" w:hAnsi="Bradley Hand ITC" w:cstheme="minorHAnsi"/>
          <w:sz w:val="24"/>
          <w:szCs w:val="24"/>
        </w:rPr>
        <w:t>-Inmovilidad. — inestabil</w:t>
      </w:r>
      <w:r w:rsidRPr="00E31EC7">
        <w:rPr>
          <w:rFonts w:ascii="Bradley Hand ITC" w:hAnsi="Bradley Hand ITC" w:cstheme="minorHAnsi"/>
          <w:sz w:val="24"/>
          <w:szCs w:val="24"/>
        </w:rPr>
        <w:t>i</w:t>
      </w:r>
      <w:r w:rsidRPr="00E31EC7">
        <w:rPr>
          <w:rFonts w:ascii="Bradley Hand ITC" w:hAnsi="Bradley Hand ITC" w:cstheme="minorHAnsi"/>
          <w:sz w:val="24"/>
          <w:szCs w:val="24"/>
        </w:rPr>
        <w:t>dad y caídas. — alteraciones en vista y oído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sz w:val="24"/>
          <w:szCs w:val="24"/>
          <w:lang w:val="es-AR"/>
        </w:rPr>
        <w:t>MODULO 4 GRANDES SINDROMES DE LA GERIATRIA PARTE 2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>incontinencia urinaria y fecal. —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>Colon IRRITABLE: estreñimiento, impACtación fecal.</w:t>
      </w: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  <w:r w:rsidRPr="00E31EC7">
        <w:rPr>
          <w:sz w:val="24"/>
          <w:szCs w:val="24"/>
          <w:lang w:val="es-AR"/>
        </w:rPr>
        <w:t>MODULO 5. GRANDES SINDROMES DE LA GERIATRIA PARTE 3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>infecciones.</w:t>
      </w: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  <w:r w:rsidRPr="00E31EC7">
        <w:rPr>
          <w:sz w:val="24"/>
          <w:szCs w:val="24"/>
          <w:lang w:val="es-AR"/>
        </w:rPr>
        <w:t>MODULO 6. GRANDES SINDROMES DE LA GERIATRIA PARTE 4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 xml:space="preserve">demencia y síndrome confesional agudo. — 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>depresión/insomnio.</w:t>
      </w: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  <w:r w:rsidRPr="00E31EC7">
        <w:rPr>
          <w:sz w:val="24"/>
          <w:szCs w:val="24"/>
          <w:lang w:val="es-AR"/>
        </w:rPr>
        <w:t>MODULO 7 GRANDES SINDROMES DE LA GERIATRIA PARTE 5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>inmunodeficiencias.</w:t>
      </w:r>
    </w:p>
    <w:p w:rsidR="00E31EC7" w:rsidRPr="00E31EC7" w:rsidRDefault="00E31EC7" w:rsidP="00E31EC7">
      <w:pPr>
        <w:rPr>
          <w:rFonts w:ascii="Bradley Hand ITC" w:hAnsi="Bradley Hand ITC" w:cstheme="minorHAnsi"/>
          <w:sz w:val="24"/>
          <w:szCs w:val="24"/>
        </w:rPr>
      </w:pPr>
      <w:r w:rsidRPr="00E31EC7">
        <w:rPr>
          <w:rFonts w:ascii="Bradley Hand ITC" w:hAnsi="Bradley Hand ITC" w:cstheme="minorHAnsi"/>
          <w:sz w:val="24"/>
          <w:szCs w:val="24"/>
        </w:rPr>
        <w:t>impotencia o alteraciones sexuales</w:t>
      </w:r>
    </w:p>
    <w:p w:rsidR="00E31EC7" w:rsidRPr="00E31EC7" w:rsidRDefault="00E31EC7" w:rsidP="00E31EC7">
      <w:pPr>
        <w:jc w:val="both"/>
        <w:rPr>
          <w:sz w:val="24"/>
          <w:szCs w:val="24"/>
          <w:lang w:val="es-AR"/>
        </w:rPr>
      </w:pPr>
      <w:r w:rsidRPr="00E31EC7">
        <w:rPr>
          <w:sz w:val="24"/>
          <w:szCs w:val="24"/>
          <w:lang w:val="es-AR"/>
        </w:rPr>
        <w:t>MODULO 8 MANIOBRAS PARA PASE DE CAMA A SILLON. DE SILLON A C</w:t>
      </w:r>
      <w:r w:rsidRPr="00E31EC7">
        <w:rPr>
          <w:sz w:val="24"/>
          <w:szCs w:val="24"/>
          <w:lang w:val="es-AR"/>
        </w:rPr>
        <w:t>A</w:t>
      </w:r>
      <w:r w:rsidRPr="00E31EC7">
        <w:rPr>
          <w:sz w:val="24"/>
          <w:szCs w:val="24"/>
          <w:lang w:val="es-AR"/>
        </w:rPr>
        <w:t>MA. BAÑOS. ETC</w:t>
      </w: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863040" w:rsidRPr="00E31EC7" w:rsidRDefault="00353D8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E31EC7">
        <w:rPr>
          <w:rFonts w:ascii="Arial" w:hAnsi="Arial" w:cs="Arial"/>
          <w:b/>
          <w:color w:val="666666"/>
          <w:sz w:val="28"/>
          <w:szCs w:val="28"/>
        </w:rPr>
        <w:t>Formación</w:t>
      </w:r>
    </w:p>
    <w:p w:rsidR="00863040" w:rsidRPr="00E31EC7" w:rsidRDefault="00863040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E31EC7">
        <w:rPr>
          <w:rFonts w:ascii="Arial" w:hAnsi="Arial" w:cs="Arial"/>
          <w:b/>
          <w:color w:val="666666"/>
          <w:sz w:val="28"/>
          <w:szCs w:val="28"/>
        </w:rPr>
        <w:t xml:space="preserve"> De cuidadores de ancianos</w:t>
      </w:r>
    </w:p>
    <w:p w:rsidR="00863040" w:rsidRPr="00E31EC7" w:rsidRDefault="00863040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863040" w:rsidRPr="00E31EC7" w:rsidRDefault="00863040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A3C1C" w:rsidRPr="00E31EC7" w:rsidRDefault="002A3C1C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E31EC7">
        <w:rPr>
          <w:rFonts w:ascii="Arial" w:hAnsi="Arial" w:cs="Arial"/>
          <w:color w:val="666666"/>
          <w:sz w:val="28"/>
          <w:szCs w:val="28"/>
        </w:rPr>
        <w:t>Introducción.</w:t>
      </w:r>
    </w:p>
    <w:p w:rsidR="002A3C1C" w:rsidRPr="00E31EC7" w:rsidRDefault="002A3C1C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99783D" w:rsidRPr="00E31EC7" w:rsidRDefault="0099783D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A3C1C" w:rsidRPr="00E31EC7" w:rsidRDefault="002A3C1C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E31EC7">
        <w:rPr>
          <w:rFonts w:ascii="Arial" w:hAnsi="Arial" w:cs="Arial"/>
          <w:color w:val="666666"/>
          <w:sz w:val="28"/>
          <w:szCs w:val="28"/>
        </w:rPr>
        <w:t>Bienvenidos, al duro, pero hermoso, a la vez, mundo de la geront</w:t>
      </w:r>
      <w:r w:rsidRPr="00E31EC7">
        <w:rPr>
          <w:rFonts w:ascii="Arial" w:hAnsi="Arial" w:cs="Arial"/>
          <w:color w:val="666666"/>
          <w:sz w:val="28"/>
          <w:szCs w:val="28"/>
        </w:rPr>
        <w:t>o</w:t>
      </w:r>
      <w:r w:rsidRPr="00E31EC7">
        <w:rPr>
          <w:rFonts w:ascii="Arial" w:hAnsi="Arial" w:cs="Arial"/>
          <w:color w:val="666666"/>
          <w:sz w:val="28"/>
          <w:szCs w:val="28"/>
        </w:rPr>
        <w:t xml:space="preserve">logía. </w:t>
      </w:r>
    </w:p>
    <w:p w:rsidR="002A3C1C" w:rsidRPr="00E31EC7" w:rsidRDefault="002A3C1C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A3C1C" w:rsidRPr="00E31EC7" w:rsidRDefault="00C22421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hyperlink r:id="rId8" w:tgtFrame="_blank" w:history="1">
        <w:r w:rsidR="002A3C1C" w:rsidRPr="00E31EC7">
          <w:rPr>
            <w:rStyle w:val="Hipervnculo"/>
            <w:rFonts w:ascii="Arial" w:hAnsi="Arial" w:cs="Arial"/>
            <w:color w:val="941941"/>
            <w:sz w:val="28"/>
            <w:szCs w:val="28"/>
            <w:u w:val="none"/>
            <w:bdr w:val="none" w:sz="0" w:space="0" w:color="auto" w:frame="1"/>
          </w:rPr>
          <w:t>Gerontología</w:t>
        </w:r>
      </w:hyperlink>
      <w:r w:rsidR="002A3C1C" w:rsidRPr="00E31EC7">
        <w:rPr>
          <w:rFonts w:ascii="Arial" w:hAnsi="Arial" w:cs="Arial"/>
          <w:color w:val="666666"/>
          <w:sz w:val="28"/>
          <w:szCs w:val="28"/>
        </w:rPr>
        <w:t> (del griego </w:t>
      </w:r>
      <w:r w:rsidR="002A3C1C" w:rsidRPr="00E31EC7">
        <w:rPr>
          <w:rStyle w:val="nfasis"/>
          <w:rFonts w:ascii="Arial" w:hAnsi="Arial" w:cs="Arial"/>
          <w:color w:val="666666"/>
          <w:sz w:val="28"/>
          <w:szCs w:val="28"/>
          <w:bdr w:val="none" w:sz="0" w:space="0" w:color="auto" w:frame="1"/>
        </w:rPr>
        <w:t>geron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 vejez y –</w:t>
      </w:r>
      <w:r w:rsidR="002A3C1C" w:rsidRPr="00E31EC7">
        <w:rPr>
          <w:rStyle w:val="nfasis"/>
          <w:rFonts w:ascii="Arial" w:hAnsi="Arial" w:cs="Arial"/>
          <w:color w:val="666666"/>
          <w:sz w:val="28"/>
          <w:szCs w:val="28"/>
          <w:bdr w:val="none" w:sz="0" w:space="0" w:color="auto" w:frame="1"/>
        </w:rPr>
        <w:t>logía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 ciencia) es la ciencia que trata la vejez y los fenómenos que la caracterizan, por lo que </w:t>
      </w:r>
      <w:r w:rsidR="002A3C1C" w:rsidRPr="00E31EC7"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</w:rPr>
        <w:t>abarca todas las disciplinas científicas,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 no sólo las bioméd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i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cas, relacionadas con el </w:t>
      </w:r>
      <w:r w:rsidR="00353D87" w:rsidRPr="00E31EC7"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</w:rPr>
        <w:t>envejecimiento</w:t>
      </w:r>
      <w:r w:rsidR="00353D87" w:rsidRPr="00E31EC7">
        <w:rPr>
          <w:rFonts w:ascii="Arial" w:hAnsi="Arial" w:cs="Arial"/>
          <w:color w:val="666666"/>
          <w:sz w:val="28"/>
          <w:szCs w:val="28"/>
        </w:rPr>
        <w:t xml:space="preserve"> (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filosóficas, artísticas, a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n</w:t>
      </w:r>
      <w:r w:rsidR="002A3C1C" w:rsidRPr="00E31EC7">
        <w:rPr>
          <w:rFonts w:ascii="Arial" w:hAnsi="Arial" w:cs="Arial"/>
          <w:color w:val="666666"/>
          <w:sz w:val="28"/>
          <w:szCs w:val="28"/>
        </w:rPr>
        <w:t>tropológicas…)</w:t>
      </w:r>
    </w:p>
    <w:p w:rsidR="002A3C1C" w:rsidRPr="00E31EC7" w:rsidRDefault="002A3C1C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A3C1C" w:rsidRPr="00E31EC7" w:rsidRDefault="002A3C1C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E31EC7">
        <w:rPr>
          <w:rFonts w:ascii="Arial" w:hAnsi="Arial" w:cs="Arial"/>
          <w:color w:val="666666"/>
          <w:sz w:val="28"/>
          <w:szCs w:val="28"/>
        </w:rPr>
        <w:t>En cambio, la </w:t>
      </w:r>
      <w:hyperlink r:id="rId9" w:tgtFrame="_blank" w:history="1">
        <w:r w:rsidRPr="00E31EC7">
          <w:rPr>
            <w:rStyle w:val="Hipervnculo"/>
            <w:rFonts w:ascii="Arial" w:hAnsi="Arial" w:cs="Arial"/>
            <w:color w:val="941941"/>
            <w:sz w:val="28"/>
            <w:szCs w:val="28"/>
            <w:u w:val="none"/>
            <w:bdr w:val="none" w:sz="0" w:space="0" w:color="auto" w:frame="1"/>
          </w:rPr>
          <w:t>geriatría</w:t>
        </w:r>
      </w:hyperlink>
      <w:r w:rsidRPr="00E31EC7">
        <w:rPr>
          <w:rFonts w:ascii="Arial" w:hAnsi="Arial" w:cs="Arial"/>
          <w:color w:val="666666"/>
          <w:sz w:val="28"/>
          <w:szCs w:val="28"/>
        </w:rPr>
        <w:t> (del griego </w:t>
      </w:r>
      <w:r w:rsidRPr="00E31EC7">
        <w:rPr>
          <w:rStyle w:val="nfasis"/>
          <w:rFonts w:ascii="Arial" w:hAnsi="Arial" w:cs="Arial"/>
          <w:color w:val="666666"/>
          <w:sz w:val="28"/>
          <w:szCs w:val="28"/>
          <w:bdr w:val="none" w:sz="0" w:space="0" w:color="auto" w:frame="1"/>
        </w:rPr>
        <w:t>geron</w:t>
      </w:r>
      <w:r w:rsidRPr="00E31EC7">
        <w:rPr>
          <w:rFonts w:ascii="Arial" w:hAnsi="Arial" w:cs="Arial"/>
          <w:color w:val="666666"/>
          <w:sz w:val="28"/>
          <w:szCs w:val="28"/>
        </w:rPr>
        <w:t>- vejez y –</w:t>
      </w:r>
      <w:r w:rsidRPr="00E31EC7">
        <w:rPr>
          <w:rStyle w:val="nfasis"/>
          <w:rFonts w:ascii="Arial" w:hAnsi="Arial" w:cs="Arial"/>
          <w:color w:val="666666"/>
          <w:sz w:val="28"/>
          <w:szCs w:val="28"/>
          <w:bdr w:val="none" w:sz="0" w:space="0" w:color="auto" w:frame="1"/>
        </w:rPr>
        <w:t>iatría</w:t>
      </w:r>
      <w:r w:rsidRPr="00E31EC7">
        <w:rPr>
          <w:rFonts w:ascii="Arial" w:hAnsi="Arial" w:cs="Arial"/>
          <w:color w:val="666666"/>
          <w:sz w:val="28"/>
          <w:szCs w:val="28"/>
        </w:rPr>
        <w:t> curación) es una</w:t>
      </w:r>
      <w:r w:rsidRPr="00E31EC7"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</w:rPr>
        <w:t> especialidad médica</w:t>
      </w:r>
      <w:r w:rsidRPr="00E31EC7">
        <w:rPr>
          <w:rFonts w:ascii="Arial" w:hAnsi="Arial" w:cs="Arial"/>
          <w:color w:val="666666"/>
          <w:sz w:val="28"/>
          <w:szCs w:val="28"/>
        </w:rPr>
        <w:t> que se ocupa de la prevención y asiste</w:t>
      </w:r>
      <w:r w:rsidRPr="00E31EC7">
        <w:rPr>
          <w:rFonts w:ascii="Arial" w:hAnsi="Arial" w:cs="Arial"/>
          <w:color w:val="666666"/>
          <w:sz w:val="28"/>
          <w:szCs w:val="28"/>
        </w:rPr>
        <w:t>n</w:t>
      </w:r>
      <w:r w:rsidRPr="00E31EC7">
        <w:rPr>
          <w:rFonts w:ascii="Arial" w:hAnsi="Arial" w:cs="Arial"/>
          <w:color w:val="666666"/>
          <w:sz w:val="28"/>
          <w:szCs w:val="28"/>
        </w:rPr>
        <w:t>cia de las </w:t>
      </w:r>
      <w:r w:rsidRPr="00E31EC7"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</w:rPr>
        <w:t>enfermedades</w:t>
      </w:r>
      <w:r w:rsidRPr="00E31EC7">
        <w:rPr>
          <w:rFonts w:ascii="Arial" w:hAnsi="Arial" w:cs="Arial"/>
          <w:color w:val="666666"/>
          <w:sz w:val="28"/>
          <w:szCs w:val="28"/>
        </w:rPr>
        <w:t> que presentan las personas mayores, de su r</w:t>
      </w:r>
      <w:r w:rsidRPr="00E31EC7">
        <w:rPr>
          <w:rFonts w:ascii="Arial" w:hAnsi="Arial" w:cs="Arial"/>
          <w:color w:val="666666"/>
          <w:sz w:val="28"/>
          <w:szCs w:val="28"/>
        </w:rPr>
        <w:t>e</w:t>
      </w:r>
      <w:r w:rsidRPr="00E31EC7">
        <w:rPr>
          <w:rFonts w:ascii="Arial" w:hAnsi="Arial" w:cs="Arial"/>
          <w:color w:val="666666"/>
          <w:sz w:val="28"/>
          <w:szCs w:val="28"/>
        </w:rPr>
        <w:t>cuperación de función y reinserción en la comunidad-</w:t>
      </w:r>
    </w:p>
    <w:p w:rsidR="00787365" w:rsidRPr="00E31EC7" w:rsidRDefault="00787365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787365" w:rsidRPr="00E31EC7" w:rsidRDefault="00787365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E31EC7">
        <w:rPr>
          <w:rFonts w:ascii="Arial" w:hAnsi="Arial" w:cs="Arial"/>
          <w:color w:val="666666"/>
          <w:sz w:val="28"/>
          <w:szCs w:val="28"/>
        </w:rPr>
        <w:t>Vamos, a aprender, a mirar, escuchar, sentir, acompañar, a las pe</w:t>
      </w:r>
      <w:r w:rsidRPr="00E31EC7">
        <w:rPr>
          <w:rFonts w:ascii="Arial" w:hAnsi="Arial" w:cs="Arial"/>
          <w:color w:val="666666"/>
          <w:sz w:val="28"/>
          <w:szCs w:val="28"/>
        </w:rPr>
        <w:t>r</w:t>
      </w:r>
      <w:r w:rsidRPr="00E31EC7">
        <w:rPr>
          <w:rFonts w:ascii="Arial" w:hAnsi="Arial" w:cs="Arial"/>
          <w:color w:val="666666"/>
          <w:sz w:val="28"/>
          <w:szCs w:val="28"/>
        </w:rPr>
        <w:t>sonas de la tercera edad y también, podremos acompañar, a pers</w:t>
      </w:r>
      <w:r w:rsidRPr="00E31EC7">
        <w:rPr>
          <w:rFonts w:ascii="Arial" w:hAnsi="Arial" w:cs="Arial"/>
          <w:color w:val="666666"/>
          <w:sz w:val="28"/>
          <w:szCs w:val="28"/>
        </w:rPr>
        <w:t>o</w:t>
      </w:r>
      <w:r w:rsidRPr="00E31EC7">
        <w:rPr>
          <w:rFonts w:ascii="Arial" w:hAnsi="Arial" w:cs="Arial"/>
          <w:color w:val="666666"/>
          <w:sz w:val="28"/>
          <w:szCs w:val="28"/>
        </w:rPr>
        <w:t>nas, con incapacidades, físicas y mentales.</w:t>
      </w:r>
    </w:p>
    <w:p w:rsidR="00787365" w:rsidRPr="00E31EC7" w:rsidRDefault="00787365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A3C1C" w:rsidRPr="00E31EC7" w:rsidRDefault="00787365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E31EC7">
        <w:rPr>
          <w:rFonts w:ascii="Arial" w:hAnsi="Arial" w:cs="Arial"/>
          <w:color w:val="666666"/>
          <w:sz w:val="28"/>
          <w:szCs w:val="28"/>
        </w:rPr>
        <w:t>Nuestra misión, es mejorar localidad, de vida, de las persona, m</w:t>
      </w:r>
      <w:r w:rsidRPr="00E31EC7">
        <w:rPr>
          <w:rFonts w:ascii="Arial" w:hAnsi="Arial" w:cs="Arial"/>
          <w:color w:val="666666"/>
          <w:sz w:val="28"/>
          <w:szCs w:val="28"/>
        </w:rPr>
        <w:t>a</w:t>
      </w:r>
      <w:r w:rsidRPr="00E31EC7">
        <w:rPr>
          <w:rFonts w:ascii="Arial" w:hAnsi="Arial" w:cs="Arial"/>
          <w:color w:val="666666"/>
          <w:sz w:val="28"/>
          <w:szCs w:val="28"/>
        </w:rPr>
        <w:t>yores, con complicaciones, físicas y mentales, pero, también es nuestra responsabilidad,</w:t>
      </w:r>
      <w:r w:rsidR="00732B0C" w:rsidRPr="00E31EC7">
        <w:rPr>
          <w:rFonts w:ascii="Arial" w:hAnsi="Arial" w:cs="Arial"/>
          <w:color w:val="666666"/>
          <w:sz w:val="28"/>
          <w:szCs w:val="28"/>
        </w:rPr>
        <w:t xml:space="preserve"> acompañar, y alegrar la vida,  de  pers</w:t>
      </w:r>
      <w:r w:rsidR="00732B0C" w:rsidRPr="00E31EC7">
        <w:rPr>
          <w:rFonts w:ascii="Arial" w:hAnsi="Arial" w:cs="Arial"/>
          <w:color w:val="666666"/>
          <w:sz w:val="28"/>
          <w:szCs w:val="28"/>
        </w:rPr>
        <w:t>o</w:t>
      </w:r>
      <w:r w:rsidR="00732B0C" w:rsidRPr="00E31EC7">
        <w:rPr>
          <w:rFonts w:ascii="Arial" w:hAnsi="Arial" w:cs="Arial"/>
          <w:color w:val="666666"/>
          <w:sz w:val="28"/>
          <w:szCs w:val="28"/>
        </w:rPr>
        <w:t>nas sanas, que quizás, no tengan parientes, ni amigos, y que han permanecido, demasiado tiempo sin sali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r, o compartir, gratos m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o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mentos, acomp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a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ñarlos, en salidas, lectura, arte, charlas, etc. Estos temas los desarr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o</w:t>
      </w:r>
      <w:r w:rsidR="0099783D" w:rsidRPr="00E31EC7">
        <w:rPr>
          <w:rFonts w:ascii="Arial" w:hAnsi="Arial" w:cs="Arial"/>
          <w:color w:val="666666"/>
          <w:sz w:val="28"/>
          <w:szCs w:val="28"/>
        </w:rPr>
        <w:t>llaremos uno por uno, mas adelante.</w:t>
      </w:r>
    </w:p>
    <w:p w:rsidR="0099783D" w:rsidRPr="00E31EC7" w:rsidRDefault="0099783D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99783D" w:rsidRPr="00E31EC7" w:rsidRDefault="0099783D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99783D" w:rsidRPr="00E31EC7" w:rsidRDefault="0099783D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99783D" w:rsidRPr="00E31EC7" w:rsidRDefault="0099783D" w:rsidP="00E31E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F01954" w:rsidRPr="00E31EC7" w:rsidRDefault="0099783D" w:rsidP="00E31EC7">
      <w:pPr>
        <w:jc w:val="both"/>
        <w:rPr>
          <w:sz w:val="28"/>
          <w:szCs w:val="28"/>
          <w:u w:val="single"/>
        </w:rPr>
      </w:pPr>
      <w:r w:rsidRPr="00E31EC7">
        <w:rPr>
          <w:sz w:val="28"/>
          <w:szCs w:val="28"/>
          <w:u w:val="single"/>
        </w:rPr>
        <w:t>A CONSIDERAR</w:t>
      </w:r>
    </w:p>
    <w:p w:rsidR="0099783D" w:rsidRPr="00E31EC7" w:rsidRDefault="0099783D" w:rsidP="00E31EC7">
      <w:pPr>
        <w:jc w:val="both"/>
        <w:rPr>
          <w:sz w:val="28"/>
          <w:szCs w:val="28"/>
        </w:rPr>
      </w:pPr>
    </w:p>
    <w:p w:rsidR="0099783D" w:rsidRPr="00E31EC7" w:rsidRDefault="0099783D" w:rsidP="00E31EC7">
      <w:pPr>
        <w:jc w:val="both"/>
        <w:rPr>
          <w:sz w:val="28"/>
          <w:szCs w:val="28"/>
        </w:rPr>
      </w:pPr>
      <w:r w:rsidRPr="00E31EC7">
        <w:rPr>
          <w:sz w:val="28"/>
          <w:szCs w:val="28"/>
        </w:rPr>
        <w:t>Si vamos a elegir, trabajar, con esta población,  antes, pensemos, si est</w:t>
      </w:r>
      <w:r w:rsidRPr="00E31EC7">
        <w:rPr>
          <w:sz w:val="28"/>
          <w:szCs w:val="28"/>
        </w:rPr>
        <w:t>a</w:t>
      </w:r>
      <w:r w:rsidRPr="00E31EC7">
        <w:rPr>
          <w:sz w:val="28"/>
          <w:szCs w:val="28"/>
        </w:rPr>
        <w:t>mos en cond</w:t>
      </w:r>
      <w:r w:rsidRPr="00E31EC7">
        <w:rPr>
          <w:sz w:val="28"/>
          <w:szCs w:val="28"/>
        </w:rPr>
        <w:t>i</w:t>
      </w:r>
      <w:r w:rsidRPr="00E31EC7">
        <w:rPr>
          <w:sz w:val="28"/>
          <w:szCs w:val="28"/>
        </w:rPr>
        <w:t>ciones, de enfrentar el reto.</w:t>
      </w:r>
    </w:p>
    <w:p w:rsidR="0099783D" w:rsidRPr="00E31EC7" w:rsidRDefault="0099783D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 xml:space="preserve">La estrella, es el abuelo. Debemos tener un trato ameno, amable, jamás, perder el buen trato.  </w:t>
      </w:r>
    </w:p>
    <w:p w:rsidR="0099783D" w:rsidRPr="00E31EC7" w:rsidRDefault="0099783D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>Esta especialidad, se hace, despacio, sin apuro, sin movimientos bruscos, con toda la paciencia, y todo el amor, o no se hace.</w:t>
      </w:r>
    </w:p>
    <w:p w:rsidR="0099783D" w:rsidRPr="00E31EC7" w:rsidRDefault="0099783D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 xml:space="preserve">Se saluda, al paciente, mirándolo a los ojos, </w:t>
      </w:r>
      <w:r w:rsidR="00863040" w:rsidRPr="00E31EC7">
        <w:rPr>
          <w:sz w:val="28"/>
          <w:szCs w:val="28"/>
        </w:rPr>
        <w:t xml:space="preserve">porque no hay nada </w:t>
      </w:r>
      <w:r w:rsidR="00353D87" w:rsidRPr="00E31EC7">
        <w:rPr>
          <w:sz w:val="28"/>
          <w:szCs w:val="28"/>
        </w:rPr>
        <w:t>más</w:t>
      </w:r>
      <w:r w:rsidR="00863040" w:rsidRPr="00E31EC7">
        <w:rPr>
          <w:sz w:val="28"/>
          <w:szCs w:val="28"/>
        </w:rPr>
        <w:t xml:space="preserve"> hermoso, que sentirse respetado- y al mismo tiempo, obse</w:t>
      </w:r>
      <w:r w:rsidR="00863040" w:rsidRPr="00E31EC7">
        <w:rPr>
          <w:sz w:val="28"/>
          <w:szCs w:val="28"/>
        </w:rPr>
        <w:t>r</w:t>
      </w:r>
      <w:r w:rsidR="00863040" w:rsidRPr="00E31EC7">
        <w:rPr>
          <w:sz w:val="28"/>
          <w:szCs w:val="28"/>
        </w:rPr>
        <w:t xml:space="preserve">vamos, la  aparición de algún cambio, en la mirada, en la voz, en la coloración de la piel, en su atención, o en su </w:t>
      </w:r>
      <w:r w:rsidR="00353D87" w:rsidRPr="00E31EC7">
        <w:rPr>
          <w:sz w:val="28"/>
          <w:szCs w:val="28"/>
        </w:rPr>
        <w:t>ánimo</w:t>
      </w:r>
      <w:r w:rsidR="00863040" w:rsidRPr="00E31EC7">
        <w:rPr>
          <w:sz w:val="28"/>
          <w:szCs w:val="28"/>
        </w:rPr>
        <w:t>.</w:t>
      </w:r>
    </w:p>
    <w:p w:rsidR="00863040" w:rsidRPr="00E31EC7" w:rsidRDefault="00F724E8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>Se debe establecer un orden, en la rutina, del paciente.de ese m</w:t>
      </w:r>
      <w:r w:rsidRPr="00E31EC7">
        <w:rPr>
          <w:sz w:val="28"/>
          <w:szCs w:val="28"/>
        </w:rPr>
        <w:t>o</w:t>
      </w:r>
      <w:r w:rsidRPr="00E31EC7">
        <w:rPr>
          <w:sz w:val="28"/>
          <w:szCs w:val="28"/>
        </w:rPr>
        <w:t xml:space="preserve">do, todo es </w:t>
      </w:r>
      <w:r w:rsidR="00353D87" w:rsidRPr="00E31EC7">
        <w:rPr>
          <w:sz w:val="28"/>
          <w:szCs w:val="28"/>
        </w:rPr>
        <w:t>más</w:t>
      </w:r>
      <w:r w:rsidRPr="00E31EC7">
        <w:rPr>
          <w:sz w:val="28"/>
          <w:szCs w:val="28"/>
        </w:rPr>
        <w:t xml:space="preserve"> fácil, y hay </w:t>
      </w:r>
      <w:r w:rsidR="00353D87" w:rsidRPr="00E31EC7">
        <w:rPr>
          <w:sz w:val="28"/>
          <w:szCs w:val="28"/>
        </w:rPr>
        <w:t>más</w:t>
      </w:r>
      <w:r w:rsidRPr="00E31EC7">
        <w:rPr>
          <w:sz w:val="28"/>
          <w:szCs w:val="28"/>
        </w:rPr>
        <w:t xml:space="preserve"> tiempo, para salir a caminar, si se puede, o desarrollar, sus gustos personales.</w:t>
      </w:r>
    </w:p>
    <w:p w:rsidR="00D60305" w:rsidRPr="00E31EC7" w:rsidRDefault="00F724E8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>Es importante, entender, que la estrella, como decía anteriormente, es el abuelo, no nosotros</w:t>
      </w:r>
      <w:r w:rsidR="00D60305" w:rsidRPr="00E31EC7">
        <w:rPr>
          <w:sz w:val="28"/>
          <w:szCs w:val="28"/>
        </w:rPr>
        <w:t xml:space="preserve">, el </w:t>
      </w:r>
      <w:r w:rsidRPr="00E31EC7">
        <w:rPr>
          <w:sz w:val="28"/>
          <w:szCs w:val="28"/>
        </w:rPr>
        <w:t>no tiene que soluc</w:t>
      </w:r>
      <w:r w:rsidR="00146EB6" w:rsidRPr="00E31EC7">
        <w:rPr>
          <w:sz w:val="28"/>
          <w:szCs w:val="28"/>
        </w:rPr>
        <w:t>ionar, nuestros pr</w:t>
      </w:r>
      <w:r w:rsidR="00146EB6" w:rsidRPr="00E31EC7">
        <w:rPr>
          <w:sz w:val="28"/>
          <w:szCs w:val="28"/>
        </w:rPr>
        <w:t>o</w:t>
      </w:r>
      <w:r w:rsidR="00146EB6" w:rsidRPr="00E31EC7">
        <w:rPr>
          <w:sz w:val="28"/>
          <w:szCs w:val="28"/>
        </w:rPr>
        <w:t xml:space="preserve">blemas, en cambio  </w:t>
      </w:r>
      <w:r w:rsidRPr="00E31EC7">
        <w:rPr>
          <w:sz w:val="28"/>
          <w:szCs w:val="28"/>
        </w:rPr>
        <w:t xml:space="preserve">nosotros, </w:t>
      </w:r>
      <w:r w:rsidR="00146EB6" w:rsidRPr="00E31EC7">
        <w:rPr>
          <w:sz w:val="28"/>
          <w:szCs w:val="28"/>
        </w:rPr>
        <w:t>debemos solucionar los suyos</w:t>
      </w:r>
      <w:r w:rsidR="00D60305" w:rsidRPr="00E31EC7">
        <w:rPr>
          <w:sz w:val="28"/>
          <w:szCs w:val="28"/>
        </w:rPr>
        <w:t xml:space="preserve">. </w:t>
      </w:r>
      <w:r w:rsidR="00AC5D13" w:rsidRPr="00E31EC7">
        <w:rPr>
          <w:sz w:val="28"/>
          <w:szCs w:val="28"/>
        </w:rPr>
        <w:t>No, debemos alterar, su vida, con  nue</w:t>
      </w:r>
      <w:r w:rsidR="00AC5D13" w:rsidRPr="00E31EC7">
        <w:rPr>
          <w:sz w:val="28"/>
          <w:szCs w:val="28"/>
        </w:rPr>
        <w:t>s</w:t>
      </w:r>
      <w:r w:rsidR="00AC5D13" w:rsidRPr="00E31EC7">
        <w:rPr>
          <w:sz w:val="28"/>
          <w:szCs w:val="28"/>
        </w:rPr>
        <w:t>tros problemas.</w:t>
      </w:r>
    </w:p>
    <w:p w:rsidR="00902A25" w:rsidRPr="00E31EC7" w:rsidRDefault="007D6A4F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>Escucharlos atentamente, y no subestimar, una queja, o un síntoma.</w:t>
      </w:r>
    </w:p>
    <w:p w:rsidR="00F724E8" w:rsidRPr="00E31EC7" w:rsidRDefault="00F724E8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 xml:space="preserve">Si </w:t>
      </w:r>
      <w:r w:rsidR="007D6A4F" w:rsidRPr="00E31EC7">
        <w:rPr>
          <w:sz w:val="28"/>
          <w:szCs w:val="28"/>
        </w:rPr>
        <w:t xml:space="preserve">el cuidador, tiene un día conflictivo, en su vida personal, o no se siente </w:t>
      </w:r>
      <w:r w:rsidRPr="00E31EC7">
        <w:rPr>
          <w:sz w:val="28"/>
          <w:szCs w:val="28"/>
        </w:rPr>
        <w:t>en condiciones, de atender</w:t>
      </w:r>
      <w:r w:rsidR="007D6A4F" w:rsidRPr="00E31EC7">
        <w:rPr>
          <w:sz w:val="28"/>
          <w:szCs w:val="28"/>
        </w:rPr>
        <w:t xml:space="preserve"> al abuelo, como él lo merece</w:t>
      </w:r>
      <w:r w:rsidRPr="00E31EC7">
        <w:rPr>
          <w:sz w:val="28"/>
          <w:szCs w:val="28"/>
        </w:rPr>
        <w:t>, p</w:t>
      </w:r>
      <w:r w:rsidRPr="00E31EC7">
        <w:rPr>
          <w:sz w:val="28"/>
          <w:szCs w:val="28"/>
        </w:rPr>
        <w:t>e</w:t>
      </w:r>
      <w:r w:rsidRPr="00E31EC7">
        <w:rPr>
          <w:sz w:val="28"/>
          <w:szCs w:val="28"/>
        </w:rPr>
        <w:t>diremos a otro compañero, que nos cubra, hasta que estemos, en condiciones, de hacer nuestra tarea. Y devolveremos el favor, en otro momento</w:t>
      </w:r>
    </w:p>
    <w:p w:rsidR="00F724E8" w:rsidRPr="00E31EC7" w:rsidRDefault="00F724E8" w:rsidP="00E31EC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31EC7">
        <w:rPr>
          <w:sz w:val="28"/>
          <w:szCs w:val="28"/>
        </w:rPr>
        <w:t xml:space="preserve">Es nuestra misión, ocuparnos, de ver, detectar, alarmas, que nos hable, de enfermedades, prevenirlas, </w:t>
      </w:r>
      <w:r w:rsidR="00353D87" w:rsidRPr="00E31EC7">
        <w:rPr>
          <w:sz w:val="28"/>
          <w:szCs w:val="28"/>
        </w:rPr>
        <w:t>avisar</w:t>
      </w:r>
      <w:r w:rsidRPr="00E31EC7">
        <w:rPr>
          <w:sz w:val="28"/>
          <w:szCs w:val="28"/>
        </w:rPr>
        <w:t xml:space="preserve"> a los médicos, de cab</w:t>
      </w:r>
      <w:r w:rsidRPr="00E31EC7">
        <w:rPr>
          <w:sz w:val="28"/>
          <w:szCs w:val="28"/>
        </w:rPr>
        <w:t>e</w:t>
      </w:r>
      <w:r w:rsidRPr="00E31EC7">
        <w:rPr>
          <w:sz w:val="28"/>
          <w:szCs w:val="28"/>
        </w:rPr>
        <w:t xml:space="preserve">cera, o a la familia. Utilizar, muebles, </w:t>
      </w:r>
      <w:r w:rsidR="00353D87" w:rsidRPr="00E31EC7">
        <w:rPr>
          <w:sz w:val="28"/>
          <w:szCs w:val="28"/>
        </w:rPr>
        <w:t>cómodos</w:t>
      </w:r>
      <w:r w:rsidRPr="00E31EC7">
        <w:rPr>
          <w:sz w:val="28"/>
          <w:szCs w:val="28"/>
        </w:rPr>
        <w:t>, que no sean peligr</w:t>
      </w:r>
      <w:r w:rsidRPr="00E31EC7">
        <w:rPr>
          <w:sz w:val="28"/>
          <w:szCs w:val="28"/>
        </w:rPr>
        <w:t>o</w:t>
      </w:r>
      <w:r w:rsidRPr="00E31EC7">
        <w:rPr>
          <w:sz w:val="28"/>
          <w:szCs w:val="28"/>
        </w:rPr>
        <w:t>sos, en caídas, o golpes. Camas acolchadas, sabanas limpias, a</w:t>
      </w:r>
      <w:r w:rsidRPr="00E31EC7">
        <w:rPr>
          <w:sz w:val="28"/>
          <w:szCs w:val="28"/>
        </w:rPr>
        <w:t>m</w:t>
      </w:r>
      <w:r w:rsidRPr="00E31EC7">
        <w:rPr>
          <w:sz w:val="28"/>
          <w:szCs w:val="28"/>
        </w:rPr>
        <w:t xml:space="preserve">biente </w:t>
      </w:r>
      <w:r w:rsidR="00353D87" w:rsidRPr="00E31EC7">
        <w:rPr>
          <w:sz w:val="28"/>
          <w:szCs w:val="28"/>
        </w:rPr>
        <w:t>cálido</w:t>
      </w:r>
      <w:r w:rsidRPr="00E31EC7">
        <w:rPr>
          <w:sz w:val="28"/>
          <w:szCs w:val="28"/>
        </w:rPr>
        <w:t xml:space="preserve">, </w:t>
      </w:r>
      <w:r w:rsidR="00F12DAA" w:rsidRPr="00E31EC7">
        <w:rPr>
          <w:sz w:val="28"/>
          <w:szCs w:val="28"/>
        </w:rPr>
        <w:t xml:space="preserve">colchones </w:t>
      </w:r>
      <w:r w:rsidR="00353D87" w:rsidRPr="00E31EC7">
        <w:rPr>
          <w:sz w:val="28"/>
          <w:szCs w:val="28"/>
        </w:rPr>
        <w:t>cómodos</w:t>
      </w:r>
      <w:r w:rsidR="00F12DAA" w:rsidRPr="00E31EC7">
        <w:rPr>
          <w:sz w:val="28"/>
          <w:szCs w:val="28"/>
        </w:rPr>
        <w:t xml:space="preserve">, </w:t>
      </w:r>
      <w:r w:rsidR="00231C64" w:rsidRPr="00E31EC7">
        <w:rPr>
          <w:sz w:val="28"/>
          <w:szCs w:val="28"/>
        </w:rPr>
        <w:t xml:space="preserve"> evitar, la presencia, de muebles u otros elementos del hogar, que puedan, provocar accidentes en nuestros pacientes, </w:t>
      </w:r>
      <w:r w:rsidR="00F12DAA" w:rsidRPr="00E31EC7">
        <w:rPr>
          <w:sz w:val="28"/>
          <w:szCs w:val="28"/>
        </w:rPr>
        <w:t>y también,  tenemos que lograr, que quieran i</w:t>
      </w:r>
      <w:r w:rsidR="00F12DAA" w:rsidRPr="00E31EC7">
        <w:rPr>
          <w:sz w:val="28"/>
          <w:szCs w:val="28"/>
        </w:rPr>
        <w:t>n</w:t>
      </w:r>
      <w:r w:rsidR="00F12DAA" w:rsidRPr="00E31EC7">
        <w:rPr>
          <w:sz w:val="28"/>
          <w:szCs w:val="28"/>
        </w:rPr>
        <w:t>tegrarse a otros pares, a distraerse, a leer, y de ese modo, mante</w:t>
      </w:r>
      <w:r w:rsidR="00F12DAA" w:rsidRPr="00E31EC7">
        <w:rPr>
          <w:sz w:val="28"/>
          <w:szCs w:val="28"/>
        </w:rPr>
        <w:t>n</w:t>
      </w:r>
      <w:r w:rsidR="00F12DAA" w:rsidRPr="00E31EC7">
        <w:rPr>
          <w:sz w:val="28"/>
          <w:szCs w:val="28"/>
        </w:rPr>
        <w:lastRenderedPageBreak/>
        <w:t>dremos la capacidad cognitiva, en buenas condiciones, y la motric</w:t>
      </w:r>
      <w:r w:rsidR="00F12DAA" w:rsidRPr="00E31EC7">
        <w:rPr>
          <w:sz w:val="28"/>
          <w:szCs w:val="28"/>
        </w:rPr>
        <w:t>i</w:t>
      </w:r>
      <w:r w:rsidR="00F12DAA" w:rsidRPr="00E31EC7">
        <w:rPr>
          <w:sz w:val="28"/>
          <w:szCs w:val="28"/>
        </w:rPr>
        <w:t>dad, movilidad del p</w:t>
      </w:r>
      <w:r w:rsidR="00F12DAA" w:rsidRPr="00E31EC7">
        <w:rPr>
          <w:sz w:val="28"/>
          <w:szCs w:val="28"/>
        </w:rPr>
        <w:t>a</w:t>
      </w:r>
      <w:r w:rsidR="00F12DAA" w:rsidRPr="00E31EC7">
        <w:rPr>
          <w:sz w:val="28"/>
          <w:szCs w:val="28"/>
        </w:rPr>
        <w:t>ciente intacta-</w:t>
      </w:r>
    </w:p>
    <w:p w:rsidR="007D6A4F" w:rsidRDefault="007D6A4F" w:rsidP="007D6A4F">
      <w:pPr>
        <w:jc w:val="both"/>
        <w:rPr>
          <w:sz w:val="28"/>
          <w:szCs w:val="28"/>
        </w:rPr>
      </w:pPr>
    </w:p>
    <w:p w:rsidR="007D6A4F" w:rsidRDefault="007D6A4F" w:rsidP="007D6A4F">
      <w:pPr>
        <w:jc w:val="both"/>
        <w:rPr>
          <w:sz w:val="28"/>
          <w:szCs w:val="28"/>
        </w:rPr>
      </w:pPr>
    </w:p>
    <w:p w:rsidR="007D6A4F" w:rsidRDefault="007D6A4F" w:rsidP="007D6A4F">
      <w:pPr>
        <w:jc w:val="center"/>
        <w:rPr>
          <w:sz w:val="28"/>
          <w:szCs w:val="28"/>
        </w:rPr>
      </w:pPr>
      <w:r>
        <w:rPr>
          <w:sz w:val="28"/>
          <w:szCs w:val="28"/>
        </w:rPr>
        <w:t>Dra. Silvana cesar.  Noailles 175. Colon entre ríos.</w:t>
      </w: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7D6A4F">
      <w:pPr>
        <w:jc w:val="center"/>
        <w:rPr>
          <w:sz w:val="28"/>
          <w:szCs w:val="28"/>
        </w:rPr>
      </w:pPr>
    </w:p>
    <w:p w:rsidR="00E31EC7" w:rsidRDefault="00E31EC7" w:rsidP="00A013D3">
      <w:pPr>
        <w:rPr>
          <w:sz w:val="28"/>
          <w:szCs w:val="28"/>
        </w:rPr>
      </w:pPr>
    </w:p>
    <w:p w:rsidR="00E31EC7" w:rsidRPr="007D6A4F" w:rsidRDefault="00E31EC7" w:rsidP="007D6A4F">
      <w:pPr>
        <w:jc w:val="center"/>
        <w:rPr>
          <w:sz w:val="28"/>
          <w:szCs w:val="28"/>
        </w:rPr>
      </w:pPr>
    </w:p>
    <w:p w:rsidR="00E31EC7" w:rsidRDefault="00E31EC7" w:rsidP="00E31EC7">
      <w:pPr>
        <w:rPr>
          <w:sz w:val="28"/>
          <w:szCs w:val="28"/>
          <w:lang w:val="es-AR"/>
        </w:rPr>
      </w:pPr>
      <w:r w:rsidRPr="009717EF">
        <w:rPr>
          <w:sz w:val="28"/>
          <w:szCs w:val="28"/>
          <w:lang w:val="es-AR"/>
        </w:rPr>
        <w:t xml:space="preserve">MODULO 3- </w:t>
      </w:r>
    </w:p>
    <w:p w:rsidR="00E31EC7" w:rsidRDefault="00E31EC7" w:rsidP="00E31EC7">
      <w:pPr>
        <w:rPr>
          <w:sz w:val="28"/>
          <w:szCs w:val="28"/>
          <w:lang w:val="es-AR"/>
        </w:rPr>
      </w:pPr>
      <w:r w:rsidRPr="009717EF">
        <w:rPr>
          <w:sz w:val="28"/>
          <w:szCs w:val="28"/>
          <w:lang w:val="es-AR"/>
        </w:rPr>
        <w:t xml:space="preserve">GRANDES SINDROMES  </w:t>
      </w:r>
      <w:r>
        <w:rPr>
          <w:sz w:val="28"/>
          <w:szCs w:val="28"/>
          <w:lang w:val="es-AR"/>
        </w:rPr>
        <w:t>DE LA GERIATRIA.</w:t>
      </w:r>
    </w:p>
    <w:p w:rsidR="00E31EC7" w:rsidRDefault="00E31EC7" w:rsidP="00E31EC7">
      <w:pPr>
        <w:rPr>
          <w:rFonts w:ascii="Bradley Hand ITC" w:hAnsi="Bradley Hand ITC" w:cstheme="minorHAnsi"/>
          <w:sz w:val="28"/>
          <w:szCs w:val="28"/>
        </w:rPr>
      </w:pPr>
      <w:r w:rsidRPr="009717EF">
        <w:rPr>
          <w:rFonts w:ascii="Bradley Hand ITC" w:hAnsi="Bradley Hand ITC" w:cstheme="minorHAnsi"/>
          <w:sz w:val="28"/>
          <w:szCs w:val="28"/>
        </w:rPr>
        <w:t>Inmovilidad. — inestabilidad y caídas. — alteraciones en vista y oído</w:t>
      </w:r>
    </w:p>
    <w:p w:rsidR="00E31EC7" w:rsidRPr="003020A0" w:rsidRDefault="00E31EC7" w:rsidP="00E31EC7">
      <w:pPr>
        <w:rPr>
          <w:rFonts w:cstheme="minorHAnsi"/>
          <w:sz w:val="24"/>
          <w:szCs w:val="24"/>
        </w:rPr>
      </w:pPr>
      <w:r w:rsidRPr="003020A0">
        <w:rPr>
          <w:rFonts w:cstheme="minorHAnsi"/>
          <w:sz w:val="24"/>
          <w:szCs w:val="24"/>
        </w:rPr>
        <w:t>Hoy hablaremos, del paciente, inmóvil, de las inestabilidades y caídas- alteración, de órgano de los sentidos</w:t>
      </w:r>
    </w:p>
    <w:p w:rsidR="00E31EC7" w:rsidRPr="003020A0" w:rsidRDefault="00E31EC7" w:rsidP="00E31EC7">
      <w:pPr>
        <w:rPr>
          <w:rFonts w:cstheme="minorHAnsi"/>
          <w:sz w:val="24"/>
          <w:szCs w:val="24"/>
        </w:rPr>
      </w:pP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sz w:val="24"/>
          <w:szCs w:val="24"/>
        </w:rPr>
        <w:t xml:space="preserve">Es muy importante este tema, 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 son, Diferentes transtornos,  se presentan de la misma manera.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Es importante el diagnóstico diferencial ●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lastRenderedPageBreak/>
        <w:t xml:space="preserve">Unas enfermedades pueden favorecer la aparición de otras ●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A veces, los síntomas están ocultos, o no son nada claros.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Se pueden confundir con las propias características de la vejez ● Es frecuente que se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den varias enfermedades al mismo tiempo y uno intenta equivocadamente, encerrarla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cuadro clínico, en un solo problema-</w:t>
      </w:r>
    </w:p>
    <w:p w:rsidR="00E31EC7" w:rsidRPr="003020A0" w:rsidRDefault="00E31EC7" w:rsidP="00E31EC7">
      <w:pP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INMOVILIDAD ● Es una perdida, total o parcial, de las capacidades de mov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i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miento, que imp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ide el desempeño de algunas actividades  básicas e instrume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tales, de la persona</w:t>
      </w:r>
    </w:p>
    <w:p w:rsidR="00E31EC7" w:rsidRPr="003020A0" w:rsidRDefault="00E31EC7" w:rsidP="00E31EC7">
      <w:pP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● Las causas mas habituales son: enfermedades crónicas, vejez extrema, y s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o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 xml:space="preserve">bre todo las actitudes pasivas del 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usuario, 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y de su familia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 inmovilización prolo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gada en cama.</w:t>
      </w:r>
    </w:p>
    <w:p w:rsidR="00E31EC7" w:rsidRPr="005E315B" w:rsidRDefault="00E31EC7" w:rsidP="00E31EC7">
      <w:pP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LAS CAIDAS ● Sus principales causas son: Las deformaciones en el esqueleto, musculatura y articulaciones, efectos de la medicación y las condiciones a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bientales</w:t>
      </w:r>
    </w:p>
    <w:p w:rsidR="00E31EC7" w:rsidRPr="003020A0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</w:p>
    <w:p w:rsidR="00E31EC7" w:rsidRPr="003020A0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Las caídas en personas mayores suponen consecuencias mas graves, como fracturas 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Muchas veces, el miedo a las caidas causa inmovilización voluntaria por parte del anciano.</w:t>
      </w:r>
    </w:p>
    <w:p w:rsidR="00E31EC7" w:rsidRPr="003020A0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</w:p>
    <w:p w:rsidR="00E31EC7" w:rsidRPr="003020A0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DOLOR.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 xml:space="preserve"> 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Es imprescindible encontrar la causa para evitar que se cronifique. E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n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vejecer no duele, si sienten dolor es porque tienen una lesión o enfermedad-</w:t>
      </w:r>
    </w:p>
    <w:p w:rsidR="00E31EC7" w:rsidRDefault="00E31EC7" w:rsidP="00E31EC7">
      <w:pPr>
        <w:pBdr>
          <w:bottom w:val="single" w:sz="4" w:space="0" w:color="FFFFFF" w:themeColor="background1"/>
        </w:pBdr>
        <w:shd w:val="clear" w:color="auto" w:fill="FFFFFF" w:themeFill="background1"/>
        <w:spacing w:after="0" w:line="240" w:lineRule="auto"/>
        <w:ind w:left="720"/>
        <w:jc w:val="both"/>
        <w:rPr>
          <w:rFonts w:ascii="Helvetica" w:hAnsi="Helvetica"/>
          <w:color w:val="3B3835"/>
          <w:shd w:val="clear" w:color="auto" w:fill="EEEEEE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 xml:space="preserve">ESCUCHEN siempre, AL 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abuelo, no miente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.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Si dice que no puede, no puede, buscaremos porque. Y si le cuesta la marcha, mas se apura, mas se complica la marcha, mas duro se pone, tenso, abre las piernas para no caer, mas miedo a caerse, caídas mas de 3 veces por año. Mas temblor, o no, mas perdida de la sonrisa, caída de parpados, estamos frente, a un síndrome parkinsoniano. Que tiene otras implicancias. Y que debemos, creerle, tenerle paciencia, e insistir, ser visto, por su medico de cabecera.</w:t>
      </w:r>
      <w:r w:rsidRPr="003020A0">
        <w:rPr>
          <w:rFonts w:ascii="Helvetica" w:hAnsi="Helvetica"/>
          <w:color w:val="3B3835"/>
          <w:shd w:val="clear" w:color="auto" w:fill="EEEEEE"/>
        </w:rPr>
        <w:t xml:space="preserve"> </w:t>
      </w:r>
    </w:p>
    <w:p w:rsidR="00E31EC7" w:rsidRDefault="00E31EC7" w:rsidP="00E31EC7">
      <w:pPr>
        <w:pBdr>
          <w:bottom w:val="single" w:sz="4" w:space="0" w:color="FFFFFF" w:themeColor="background1"/>
        </w:pBdr>
        <w:shd w:val="clear" w:color="auto" w:fill="FFFFFF" w:themeFill="background1"/>
        <w:spacing w:after="0" w:line="240" w:lineRule="auto"/>
        <w:ind w:left="720"/>
        <w:jc w:val="both"/>
        <w:rPr>
          <w:rFonts w:ascii="Helvetica" w:hAnsi="Helvetica"/>
          <w:color w:val="3B3835"/>
          <w:shd w:val="clear" w:color="auto" w:fill="EEEEEE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 xml:space="preserve">EL </w:t>
      </w:r>
      <w:r>
        <w:rPr>
          <w:rFonts w:ascii="Helvetica" w:hAnsi="Helvetica"/>
          <w:color w:val="3B3835"/>
          <w:shd w:val="clear" w:color="auto" w:fill="EEEEEE"/>
        </w:rPr>
        <w:t>PARKINSON ● Es una enfermedad degenerativa que se caracteriza por la aparición de temblores, lentitud de movimientos y rigidez de los miembros. La personas afectada puede mantener intacta su capacidad cognitiva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ENFERMEDADES CARDIOVASCULARES O CEREBRO VASCUL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A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RES ● Muy relacionadas entre si, y con la hipertensión. Son lesiones que pueden causar afasias, perdidas de control motor, incontinencias o demencias. 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QUE LLEVEN AL PACIENTE A LA INMOVILIDAD, TE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M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PORAL O DEFINITIVA-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>
        <w:rPr>
          <w:rFonts w:cstheme="minorHAnsi"/>
          <w:color w:val="3B3835"/>
          <w:sz w:val="24"/>
          <w:szCs w:val="24"/>
          <w:shd w:val="clear" w:color="auto" w:fill="EEEEEE"/>
        </w:rPr>
        <w:t xml:space="preserve">LAS NEUROPATIAS, DIABETICAS, 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Es muy importante controlarlo porque e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s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tas irregularidades en el azucar pueden dañar otros órganos 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lastRenderedPageBreak/>
        <w:t>ENFERMEDADES OSTEOARTICULARES ● Artrosis--&gt; Afecta a las a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r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ticulaciones. Causa dolor y limita la movilidad ● 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Osteoporosis--&gt; Causa fragilidad en los huesos, causando caidas y fra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c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tu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ras graves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Las caídas son la primera causa de accidente en los AM. • Las caídas pueden deberse a factores intrínsecos o extrínsecos. Factores intríns</w:t>
      </w: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e</w:t>
      </w: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cos Son aquellos que se relacionan directamente con la persona Fact</w:t>
      </w: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o</w:t>
      </w: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res extrínsecos Se relacionan con factores externos a la persona -Disminución de la longitud de la zancada -Disminución de la longitud del paso -Disminución base de sustentación -Desplazamiento del centro de gravedad -Alteraciones cognitivas -Alteración de la visión -Hallux valgo -Obstáculos Ambientales -Barreras arquitectónicas -Elementos en el piso de la casa -Desniveles -Escaleras -Falta de iluminación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NO APURARLOS, QUE CAMINEN A SU TIEMPO, RETIREMOS A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L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FOMBRAS. OBSTACULOS DEL CAMINO,. OJO, CON EL USO DE TRANQUILIZANTES. 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Gracias, a dios, contamos con, los servicios de kinesiología, terapia ocupacional, cuidadores de ancianos, acompañantes, terapéuticos.que van a 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 xml:space="preserve"> acompañar al anciano, ayudándoles y animándoles a que se muevan dentro de sus posibil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i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dades para que no se deteriore su situación.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>ESPECIALISTA ENOIDO, OCULISTAS, NEUROLOGOS, ETC. AL ADVETIR, ALTER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A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CIONES DE LA MARCHA, INESTABILIDAD, ETC. DEBEMOS PEDIR, SE REALICEN LOS CONTROLES, PERTINENTE, 2 VECES POR AÑO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</w:p>
    <w:p w:rsidR="00E31EC7" w:rsidRPr="00DB6B38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>MUCHAS GRACIAS, POR LA ATENCION</w:t>
      </w:r>
    </w:p>
    <w:p w:rsidR="00E31EC7" w:rsidRPr="00961927" w:rsidRDefault="00E31EC7" w:rsidP="00E31EC7">
      <w:pPr>
        <w:pBdr>
          <w:bottom w:val="single" w:sz="4" w:space="0" w:color="FFFFFF" w:themeColor="background1"/>
        </w:pBdr>
        <w:spacing w:after="0" w:line="240" w:lineRule="auto"/>
        <w:jc w:val="both"/>
        <w:rPr>
          <w:rFonts w:ascii="Helvetica" w:hAnsi="Helvetica"/>
          <w:color w:val="3B3835"/>
          <w:shd w:val="clear" w:color="auto" w:fill="EEEEEE"/>
        </w:rPr>
      </w:pPr>
    </w:p>
    <w:p w:rsidR="00E31EC7" w:rsidRPr="009717EF" w:rsidRDefault="00E31EC7" w:rsidP="00E31EC7">
      <w:pPr>
        <w:rPr>
          <w:rFonts w:ascii="Bradley Hand ITC" w:hAnsi="Bradley Hand ITC" w:cstheme="minorHAnsi"/>
          <w:sz w:val="28"/>
          <w:szCs w:val="28"/>
        </w:rPr>
      </w:pPr>
    </w:p>
    <w:p w:rsidR="00E31EC7" w:rsidRDefault="00E31EC7" w:rsidP="00E31EC7">
      <w:pPr>
        <w:jc w:val="both"/>
        <w:rPr>
          <w:rFonts w:ascii="Bradley Hand ITC" w:hAnsi="Bradley Hand ITC" w:cstheme="minorHAnsi"/>
          <w:sz w:val="32"/>
          <w:szCs w:val="32"/>
        </w:rPr>
      </w:pPr>
    </w:p>
    <w:p w:rsidR="00E31EC7" w:rsidRPr="002A37BD" w:rsidRDefault="00E31EC7" w:rsidP="00E31EC7">
      <w:pPr>
        <w:jc w:val="both"/>
        <w:rPr>
          <w:rFonts w:ascii="Arial" w:hAnsi="Arial" w:cs="Arial"/>
          <w:sz w:val="40"/>
          <w:szCs w:val="40"/>
        </w:rPr>
      </w:pPr>
      <w:r w:rsidRPr="002A37BD">
        <w:rPr>
          <w:rFonts w:ascii="Arial" w:hAnsi="Arial" w:cs="Arial"/>
          <w:sz w:val="40"/>
          <w:szCs w:val="40"/>
          <w:lang w:val="es-AR"/>
        </w:rPr>
        <w:t>MODULO 4 GRANDES SINDROMES DE LA GERIATRIA PARTE 2</w:t>
      </w:r>
    </w:p>
    <w:p w:rsidR="00E31EC7" w:rsidRPr="002A37BD" w:rsidRDefault="00E31EC7" w:rsidP="00E31EC7">
      <w:pPr>
        <w:jc w:val="center"/>
        <w:rPr>
          <w:rFonts w:ascii="Arial" w:hAnsi="Arial" w:cs="Arial"/>
          <w:sz w:val="40"/>
          <w:szCs w:val="40"/>
        </w:rPr>
      </w:pPr>
      <w:r w:rsidRPr="002A37BD">
        <w:rPr>
          <w:rFonts w:ascii="Arial" w:hAnsi="Arial" w:cs="Arial"/>
          <w:sz w:val="40"/>
          <w:szCs w:val="40"/>
        </w:rPr>
        <w:t>Incontinencia urinaria y fecal. —</w:t>
      </w:r>
    </w:p>
    <w:p w:rsidR="00E31EC7" w:rsidRPr="002A37BD" w:rsidRDefault="00E31EC7" w:rsidP="00E31EC7">
      <w:pPr>
        <w:spacing w:before="100" w:beforeAutospacing="1" w:after="0"/>
        <w:jc w:val="center"/>
        <w:rPr>
          <w:rFonts w:ascii="Arial" w:hAnsi="Arial" w:cs="Arial"/>
          <w:sz w:val="40"/>
          <w:szCs w:val="40"/>
        </w:rPr>
      </w:pPr>
      <w:r w:rsidRPr="002A37BD">
        <w:rPr>
          <w:rFonts w:ascii="Arial" w:hAnsi="Arial" w:cs="Arial"/>
          <w:sz w:val="40"/>
          <w:szCs w:val="40"/>
        </w:rPr>
        <w:t>Colon IRRITABLE: estreñimiento, impACtación fecal.</w:t>
      </w:r>
    </w:p>
    <w:p w:rsidR="00E31EC7" w:rsidRPr="002A37BD" w:rsidRDefault="00E31EC7" w:rsidP="00E31EC7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>La incontinencia urinaria constituye uno de los grandes síndromes de la  g</w:t>
      </w:r>
      <w:r w:rsidRPr="002A37BD">
        <w:rPr>
          <w:rFonts w:ascii="Arial" w:hAnsi="Arial" w:cs="Arial"/>
          <w:sz w:val="24"/>
          <w:szCs w:val="24"/>
        </w:rPr>
        <w:t>e</w:t>
      </w:r>
      <w:r w:rsidRPr="002A37BD">
        <w:rPr>
          <w:rFonts w:ascii="Arial" w:hAnsi="Arial" w:cs="Arial"/>
          <w:sz w:val="24"/>
          <w:szCs w:val="24"/>
        </w:rPr>
        <w:t>riatría, Una condición mediante la cual se origina la pérdida involuntaria de or</w:t>
      </w:r>
      <w:r w:rsidRPr="002A37BD">
        <w:rPr>
          <w:rFonts w:ascii="Arial" w:hAnsi="Arial" w:cs="Arial"/>
          <w:sz w:val="24"/>
          <w:szCs w:val="24"/>
        </w:rPr>
        <w:t>i</w:t>
      </w:r>
      <w:r w:rsidRPr="002A37BD">
        <w:rPr>
          <w:rFonts w:ascii="Arial" w:hAnsi="Arial" w:cs="Arial"/>
          <w:sz w:val="24"/>
          <w:szCs w:val="24"/>
        </w:rPr>
        <w:t>na, a través de la uretra, objetivamente demostrable originando problemas s</w:t>
      </w:r>
      <w:r w:rsidRPr="002A37BD">
        <w:rPr>
          <w:rFonts w:ascii="Arial" w:hAnsi="Arial" w:cs="Arial"/>
          <w:sz w:val="24"/>
          <w:szCs w:val="24"/>
        </w:rPr>
        <w:t>o</w:t>
      </w:r>
      <w:r w:rsidRPr="002A37BD">
        <w:rPr>
          <w:rFonts w:ascii="Arial" w:hAnsi="Arial" w:cs="Arial"/>
          <w:sz w:val="24"/>
          <w:szCs w:val="24"/>
        </w:rPr>
        <w:t xml:space="preserve">ciales e higiénicos para el individuo. Es curable en muchos pacientes ancianos </w:t>
      </w:r>
      <w:r w:rsidRPr="002A37BD">
        <w:rPr>
          <w:rFonts w:ascii="Arial" w:hAnsi="Arial" w:cs="Arial"/>
          <w:sz w:val="24"/>
          <w:szCs w:val="24"/>
        </w:rPr>
        <w:lastRenderedPageBreak/>
        <w:t>y en aquellos en los cuales no es posible la curación puede ser manejada de forma favorable tanto para los propios pa</w:t>
      </w:r>
      <w:r w:rsidRPr="002A37BD">
        <w:rPr>
          <w:rFonts w:ascii="Arial" w:hAnsi="Arial" w:cs="Arial"/>
          <w:sz w:val="24"/>
          <w:szCs w:val="24"/>
        </w:rPr>
        <w:softHyphen/>
        <w:t>cientes como para sus familiares y cuidadores.</w:t>
      </w:r>
    </w:p>
    <w:p w:rsidR="00E31EC7" w:rsidRPr="002A37BD" w:rsidRDefault="00E31EC7" w:rsidP="00E31EC7">
      <w:pPr>
        <w:spacing w:before="100" w:beforeAutospacing="1" w:after="0"/>
        <w:rPr>
          <w:rFonts w:ascii="Arial" w:hAnsi="Arial" w:cs="Arial"/>
          <w:sz w:val="24"/>
          <w:szCs w:val="24"/>
        </w:rPr>
      </w:pPr>
    </w:p>
    <w:p w:rsidR="00E31EC7" w:rsidRPr="002A37BD" w:rsidRDefault="00E31EC7" w:rsidP="00E31EC7">
      <w:pPr>
        <w:spacing w:before="100" w:beforeAutospacing="1" w:after="0"/>
        <w:rPr>
          <w:rFonts w:ascii="Arial" w:hAnsi="Arial" w:cs="Arial"/>
        </w:rPr>
      </w:pPr>
      <w:r w:rsidRPr="002A37BD">
        <w:rPr>
          <w:rFonts w:ascii="Arial" w:hAnsi="Arial" w:cs="Arial"/>
        </w:rPr>
        <w:t>Las Repercusiones de la Incontinencia Urinaria</w:t>
      </w:r>
    </w:p>
    <w:p w:rsidR="00E31EC7" w:rsidRPr="002A37BD" w:rsidRDefault="00E31EC7" w:rsidP="00E31EC7">
      <w:pPr>
        <w:pStyle w:val="Prrafodelista"/>
        <w:numPr>
          <w:ilvl w:val="0"/>
          <w:numId w:val="10"/>
        </w:numPr>
        <w:spacing w:before="100" w:beforeAutospacing="1" w:after="0"/>
        <w:rPr>
          <w:rFonts w:ascii="Arial" w:hAnsi="Arial" w:cs="Arial"/>
          <w:sz w:val="32"/>
          <w:szCs w:val="32"/>
        </w:rPr>
      </w:pPr>
      <w:r w:rsidRPr="002A37BD">
        <w:rPr>
          <w:rFonts w:ascii="Arial" w:hAnsi="Arial" w:cs="Arial"/>
        </w:rPr>
        <w:t xml:space="preserve"> Ulceras por presión – decúbito.   Dermatitis  peri anales - Infecciones recurre</w:t>
      </w:r>
      <w:r w:rsidRPr="002A37BD">
        <w:rPr>
          <w:rFonts w:ascii="Arial" w:hAnsi="Arial" w:cs="Arial"/>
        </w:rPr>
        <w:t>n</w:t>
      </w:r>
      <w:r w:rsidRPr="002A37BD">
        <w:rPr>
          <w:rFonts w:ascii="Arial" w:hAnsi="Arial" w:cs="Arial"/>
        </w:rPr>
        <w:t>tes de las vías urinarias - Caídas (especialmente con la incontinencia nocturna) – Fracturas</w:t>
      </w:r>
    </w:p>
    <w:p w:rsidR="00E31EC7" w:rsidRPr="002A37BD" w:rsidRDefault="00E31EC7" w:rsidP="00E31EC7">
      <w:pPr>
        <w:pStyle w:val="Prrafodelista"/>
        <w:numPr>
          <w:ilvl w:val="0"/>
          <w:numId w:val="10"/>
        </w:numPr>
        <w:spacing w:before="100" w:beforeAutospacing="1" w:after="0"/>
        <w:rPr>
          <w:rFonts w:ascii="Arial" w:hAnsi="Arial" w:cs="Arial"/>
          <w:sz w:val="32"/>
          <w:szCs w:val="32"/>
        </w:rPr>
      </w:pPr>
      <w:r w:rsidRPr="002A37BD">
        <w:rPr>
          <w:rFonts w:ascii="Arial" w:hAnsi="Arial" w:cs="Arial"/>
        </w:rPr>
        <w:t xml:space="preserve"> Depresión - Aislamiento - Dependencia ESFERA SOCIAL - Estrés en familia, amigos y cuidadores - Predisposición a la institucionalización</w:t>
      </w:r>
    </w:p>
    <w:p w:rsidR="00E31EC7" w:rsidRPr="002A37BD" w:rsidRDefault="00E31EC7" w:rsidP="00E31EC7">
      <w:pPr>
        <w:pStyle w:val="Prrafodelista"/>
        <w:numPr>
          <w:ilvl w:val="0"/>
          <w:numId w:val="10"/>
        </w:numPr>
        <w:spacing w:before="100" w:beforeAutospacing="1" w:after="0"/>
        <w:rPr>
          <w:rFonts w:ascii="Arial" w:hAnsi="Arial" w:cs="Arial"/>
          <w:sz w:val="32"/>
          <w:szCs w:val="32"/>
        </w:rPr>
      </w:pPr>
      <w:r w:rsidRPr="002A37BD">
        <w:rPr>
          <w:rFonts w:ascii="Arial" w:hAnsi="Arial" w:cs="Arial"/>
        </w:rPr>
        <w:t xml:space="preserve">  Aumento de los costos económicos (lavandería, manejo de las complicaci</w:t>
      </w:r>
      <w:r w:rsidRPr="002A37BD">
        <w:rPr>
          <w:rFonts w:ascii="Arial" w:hAnsi="Arial" w:cs="Arial"/>
        </w:rPr>
        <w:t>o</w:t>
      </w:r>
      <w:r w:rsidRPr="002A37BD">
        <w:rPr>
          <w:rFonts w:ascii="Arial" w:hAnsi="Arial" w:cs="Arial"/>
        </w:rPr>
        <w:t>nes, labor de enfermeras y cuidadores)</w:t>
      </w:r>
    </w:p>
    <w:p w:rsidR="00E31EC7" w:rsidRPr="002A37BD" w:rsidRDefault="00E31EC7" w:rsidP="00E31EC7">
      <w:p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>El envejecimiento no es causa de incontinencia urinaria, pero si determina una serie de cambios anatómicos y funcionales que pueden influir, en mayor o m</w:t>
      </w:r>
      <w:r w:rsidRPr="002A37BD">
        <w:rPr>
          <w:rFonts w:ascii="Arial" w:hAnsi="Arial" w:cs="Arial"/>
          <w:sz w:val="24"/>
          <w:szCs w:val="24"/>
        </w:rPr>
        <w:t>e</w:t>
      </w:r>
      <w:r w:rsidRPr="002A37BD">
        <w:rPr>
          <w:rFonts w:ascii="Arial" w:hAnsi="Arial" w:cs="Arial"/>
          <w:sz w:val="24"/>
          <w:szCs w:val="24"/>
        </w:rPr>
        <w:t>nor medida, conjuntamente con patologías asociadas en el control de la cont</w:t>
      </w:r>
      <w:r w:rsidRPr="002A37BD">
        <w:rPr>
          <w:rFonts w:ascii="Arial" w:hAnsi="Arial" w:cs="Arial"/>
          <w:sz w:val="24"/>
          <w:szCs w:val="24"/>
        </w:rPr>
        <w:t>i</w:t>
      </w:r>
      <w:r w:rsidRPr="002A37BD">
        <w:rPr>
          <w:rFonts w:ascii="Arial" w:hAnsi="Arial" w:cs="Arial"/>
          <w:sz w:val="24"/>
          <w:szCs w:val="24"/>
        </w:rPr>
        <w:t>nencia.</w:t>
      </w:r>
    </w:p>
    <w:p w:rsidR="00E31EC7" w:rsidRPr="002A37BD" w:rsidRDefault="00E31EC7" w:rsidP="00E31EC7">
      <w:p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>Las causas…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Atrofia progresiva de la corteza cerebral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Disminución del número de neuronas Tracto Urinario Inferior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Cambios Anatómicos: ß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Disminución de nervios autonómicos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>Disminución del número de cél</w:t>
      </w:r>
      <w:r>
        <w:rPr>
          <w:rFonts w:ascii="Arial" w:hAnsi="Arial" w:cs="Arial"/>
          <w:sz w:val="24"/>
          <w:szCs w:val="24"/>
        </w:rPr>
        <w:t>ulas uretrales y fibrosis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Cambios Funcionales: Disminución de la capacidad vesical,  Aumento del residuo postmiccional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Disminución de la habilidad para posponer la micción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Disminución de la presión de cierre uretral y del flujo urinario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Presencia de contracciones no inhibidas del detrusor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 xml:space="preserve">Próstata, Crecimiento de la glándula </w:t>
      </w:r>
    </w:p>
    <w:p w:rsidR="00E31EC7" w:rsidRPr="002A37BD" w:rsidRDefault="00E31EC7" w:rsidP="00E31EC7">
      <w:pPr>
        <w:pStyle w:val="Prrafodelista"/>
        <w:numPr>
          <w:ilvl w:val="0"/>
          <w:numId w:val="11"/>
        </w:numPr>
        <w:spacing w:before="100" w:beforeAutospacing="1" w:after="0"/>
        <w:rPr>
          <w:rFonts w:ascii="Arial" w:hAnsi="Arial" w:cs="Arial"/>
          <w:sz w:val="24"/>
          <w:szCs w:val="24"/>
        </w:rPr>
      </w:pPr>
      <w:r w:rsidRPr="002A37BD">
        <w:rPr>
          <w:rFonts w:ascii="Arial" w:hAnsi="Arial" w:cs="Arial"/>
          <w:sz w:val="24"/>
          <w:szCs w:val="24"/>
        </w:rPr>
        <w:t>Vagina Déficit estrogénico que determina disminución de la celularidad y atrofia del epitelio</w:t>
      </w:r>
    </w:p>
    <w:p w:rsidR="00E31EC7" w:rsidRPr="002A37BD" w:rsidRDefault="00E31EC7" w:rsidP="00E31EC7">
      <w:pPr>
        <w:pStyle w:val="Prrafodelista"/>
        <w:spacing w:before="100" w:beforeAutospacing="1" w:after="0"/>
        <w:rPr>
          <w:rFonts w:ascii="Arial" w:hAnsi="Arial" w:cs="Arial"/>
          <w:sz w:val="32"/>
          <w:szCs w:val="32"/>
        </w:rPr>
      </w:pPr>
    </w:p>
    <w:p w:rsidR="00E31EC7" w:rsidRPr="002A37BD" w:rsidRDefault="00E31EC7" w:rsidP="00E31EC7">
      <w:pPr>
        <w:pStyle w:val="Prrafodelista"/>
        <w:spacing w:before="100" w:beforeAutospacing="1" w:after="0"/>
        <w:rPr>
          <w:rFonts w:ascii="Arial" w:hAnsi="Arial" w:cs="Arial"/>
          <w:sz w:val="32"/>
          <w:szCs w:val="32"/>
        </w:rPr>
      </w:pPr>
      <w:r w:rsidRPr="002A37BD">
        <w:rPr>
          <w:rFonts w:ascii="Arial" w:hAnsi="Arial" w:cs="Arial"/>
          <w:sz w:val="32"/>
          <w:szCs w:val="32"/>
        </w:rPr>
        <w:t>Factores que predisponen a la incontinencia</w:t>
      </w:r>
    </w:p>
    <w:p w:rsidR="00E31EC7" w:rsidRPr="002A37BD" w:rsidRDefault="00E31EC7" w:rsidP="00E31EC7">
      <w:pPr>
        <w:spacing w:before="100" w:beforeAutospacing="1" w:after="0"/>
        <w:jc w:val="both"/>
        <w:rPr>
          <w:rFonts w:ascii="Arial" w:hAnsi="Arial" w:cs="Arial"/>
        </w:rPr>
        <w:sectPr w:rsidR="00E31EC7" w:rsidRPr="002A37BD" w:rsidSect="007C2944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lastRenderedPageBreak/>
        <w:t>¨ Inmovilidad ¨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Sexo femenino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¨ Hospitalización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¨ Infecciones del tracto urinario ¨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Retención urinaria ¨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lastRenderedPageBreak/>
        <w:t>Medicación ¨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Depresión ¨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Impactación fecal ¨</w:t>
      </w:r>
    </w:p>
    <w:p w:rsidR="00E31EC7" w:rsidRPr="002A37BD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Cirugía pélvica previa ¨</w:t>
      </w:r>
    </w:p>
    <w:p w:rsidR="00E31EC7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Trastornos neurologicos</w:t>
      </w:r>
    </w:p>
    <w:p w:rsidR="00E31EC7" w:rsidRPr="00C26344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  <w:sectPr w:rsidR="00E31EC7" w:rsidRPr="00C26344" w:rsidSect="007C294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1EC7" w:rsidRPr="00C26344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C26344">
        <w:rPr>
          <w:rFonts w:ascii="Arial" w:hAnsi="Arial" w:cs="Arial"/>
        </w:rPr>
        <w:lastRenderedPageBreak/>
        <w:t>Nosotros, de todo esto, que esta, a modo de conocimiento del tema en cue</w:t>
      </w:r>
      <w:r w:rsidRPr="00C26344">
        <w:rPr>
          <w:rFonts w:ascii="Arial" w:hAnsi="Arial" w:cs="Arial"/>
        </w:rPr>
        <w:t>s</w:t>
      </w:r>
      <w:r w:rsidRPr="00C26344">
        <w:rPr>
          <w:rFonts w:ascii="Arial" w:hAnsi="Arial" w:cs="Arial"/>
        </w:rPr>
        <w:t>tión, debemos prestar atención en:</w:t>
      </w:r>
    </w:p>
    <w:p w:rsidR="00E31EC7" w:rsidRPr="00C26344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C26344">
        <w:rPr>
          <w:rFonts w:ascii="Arial" w:hAnsi="Arial" w:cs="Arial"/>
        </w:rPr>
        <w:t xml:space="preserve">Características de la fuga de orina (frecuencia, cantidad, severidad, duración, factores precipitantes). · </w:t>
      </w:r>
    </w:p>
    <w:p w:rsidR="00E31EC7" w:rsidRPr="00C26344" w:rsidRDefault="00E31EC7" w:rsidP="00E31EC7">
      <w:pPr>
        <w:pStyle w:val="Prrafodelista"/>
        <w:numPr>
          <w:ilvl w:val="0"/>
          <w:numId w:val="12"/>
        </w:numPr>
        <w:spacing w:before="100" w:beforeAutospacing="1" w:after="0"/>
        <w:jc w:val="both"/>
        <w:rPr>
          <w:rFonts w:ascii="Arial" w:hAnsi="Arial" w:cs="Arial"/>
        </w:rPr>
      </w:pPr>
      <w:r w:rsidRPr="00C26344">
        <w:rPr>
          <w:rFonts w:ascii="Arial" w:hAnsi="Arial" w:cs="Arial"/>
        </w:rPr>
        <w:t xml:space="preserve">Patrón: diurno, nocturno o ambos. · </w:t>
      </w:r>
    </w:p>
    <w:p w:rsidR="00E31EC7" w:rsidRDefault="00E31EC7" w:rsidP="00E31EC7">
      <w:pPr>
        <w:spacing w:before="100" w:beforeAutospacing="1" w:after="0"/>
        <w:rPr>
          <w:rFonts w:ascii="Arial" w:hAnsi="Arial" w:cs="Arial"/>
          <w:sz w:val="24"/>
          <w:szCs w:val="24"/>
        </w:rPr>
      </w:pPr>
    </w:p>
    <w:p w:rsidR="00A013D3" w:rsidRDefault="00E31EC7" w:rsidP="00A013D3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lang w:eastAsia="es-ES"/>
        </w:rPr>
      </w:pPr>
      <w:r w:rsidRPr="002A37BD">
        <w:rPr>
          <w:rFonts w:ascii="Arial" w:hAnsi="Arial" w:cs="Arial"/>
        </w:rPr>
        <w:t>asociados a dolor, al orinar, olor fuerte, color fuerte,  micción nocturna,  sangre, dolor suprapubico, dolor de espalda, fiebre, dolor  Características del chorro y la micción. ·. · Hábitos: ingesta de líquidos (en cantidad y tipo), frecuencia miccional. · Y avisar a los familiares, o al médico de cab</w:t>
      </w:r>
      <w:r w:rsidR="00A013D3">
        <w:rPr>
          <w:rFonts w:ascii="Arial" w:hAnsi="Arial" w:cs="Arial"/>
        </w:rPr>
        <w:t>ecera-</w:t>
      </w:r>
      <w:r w:rsidR="00A013D3" w:rsidRPr="00A013D3"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lang w:eastAsia="es-ES"/>
        </w:rPr>
        <w:t xml:space="preserve"> </w:t>
      </w:r>
    </w:p>
    <w:p w:rsidR="00A013D3" w:rsidRDefault="00A013D3" w:rsidP="00A013D3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lang w:eastAsia="es-ES"/>
        </w:rPr>
      </w:pPr>
    </w:p>
    <w:p w:rsidR="00A013D3" w:rsidRPr="00C26344" w:rsidRDefault="00A013D3" w:rsidP="00A013D3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lang w:eastAsia="es-ES"/>
        </w:rPr>
      </w:pPr>
      <w:r w:rsidRPr="00C26344"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lang w:eastAsia="es-ES"/>
        </w:rPr>
        <w:t>Retención fecal</w:t>
      </w:r>
    </w:p>
    <w:p w:rsidR="00A013D3" w:rsidRPr="00C26344" w:rsidRDefault="00A013D3" w:rsidP="00A013D3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263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Es una gran masa de heces duras y secas que permanece atascada en el recto y casi siempre se ve en pacientes con estreñimiento prolongado.</w:t>
      </w:r>
    </w:p>
    <w:p w:rsidR="00A013D3" w:rsidRDefault="00A013D3" w:rsidP="00A013D3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263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 es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treñimiento se presenta cuando </w:t>
      </w:r>
      <w:r w:rsidRPr="00C263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no elimina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n </w:t>
      </w:r>
      <w:r w:rsidRPr="00C263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las heces con la frecuencia que normalmente lo hace. Las heces se ponen duras y secas. Esto hace que sea difícil evacuarlas.</w:t>
      </w:r>
    </w:p>
    <w:p w:rsidR="00A013D3" w:rsidRDefault="00A013D3" w:rsidP="00A013D3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Causas.</w:t>
      </w:r>
    </w:p>
    <w:p w:rsidR="00A013D3" w:rsidRDefault="00A013D3" w:rsidP="00A013D3">
      <w:pPr>
        <w:numPr>
          <w:ilvl w:val="0"/>
          <w:numId w:val="17"/>
        </w:numPr>
        <w:shd w:val="clear" w:color="auto" w:fill="FFFFFF"/>
        <w:spacing w:after="206" w:line="308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ES"/>
        </w:rPr>
      </w:pPr>
      <w:r w:rsidRPr="00C263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medicamentos </w:t>
      </w:r>
    </w:p>
    <w:p w:rsidR="00A013D3" w:rsidRDefault="00A013D3" w:rsidP="00A013D3">
      <w:pPr>
        <w:numPr>
          <w:ilvl w:val="0"/>
          <w:numId w:val="17"/>
        </w:numPr>
        <w:shd w:val="clear" w:color="auto" w:fill="FFFFFF"/>
        <w:spacing w:after="206" w:line="308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Dieta baja en fibra (pobre en frutas, verduras y cereal integral).</w:t>
      </w:r>
    </w:p>
    <w:p w:rsidR="00A013D3" w:rsidRDefault="00A013D3" w:rsidP="00A013D3">
      <w:pPr>
        <w:numPr>
          <w:ilvl w:val="0"/>
          <w:numId w:val="17"/>
        </w:numPr>
        <w:shd w:val="clear" w:color="auto" w:fill="FFFFFF"/>
        <w:spacing w:after="206" w:line="308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Beber escasa cantidad de agua y otros líquidos.</w:t>
      </w:r>
    </w:p>
    <w:p w:rsidR="00A013D3" w:rsidRPr="002A37BD" w:rsidRDefault="00A013D3" w:rsidP="00A013D3">
      <w:pPr>
        <w:numPr>
          <w:ilvl w:val="0"/>
          <w:numId w:val="17"/>
        </w:numPr>
        <w:shd w:val="clear" w:color="auto" w:fill="FFFFFF"/>
        <w:spacing w:after="206" w:line="308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Poca o nula actividad física (sedentarismo).Consumo de medicamentos, como laxantes (facilitan el tránsito intestinal, pero en exceso lo entorpecen) y analg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é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sicos (controlan el dolor).</w:t>
      </w:r>
    </w:p>
    <w:p w:rsidR="00A013D3" w:rsidRPr="002A37BD" w:rsidRDefault="00A013D3" w:rsidP="00A013D3">
      <w:p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Pr="002A37BD">
        <w:rPr>
          <w:rFonts w:ascii="Arial" w:eastAsia="Times New Roman" w:hAnsi="Arial" w:cs="Arial"/>
          <w:b/>
          <w:bCs/>
          <w:color w:val="1C75BC"/>
          <w:sz w:val="24"/>
          <w:szCs w:val="24"/>
          <w:lang w:eastAsia="es-ES"/>
        </w:rPr>
        <w:t>Diarrea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La evacuación de heces semilíquidas puede ser intermitente o con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tante, y suele deberse a:</w:t>
      </w:r>
    </w:p>
    <w:p w:rsidR="00A013D3" w:rsidRPr="002A37BD" w:rsidRDefault="00A013D3" w:rsidP="00A013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Infección causada por bacterias.</w:t>
      </w:r>
    </w:p>
    <w:p w:rsidR="00A013D3" w:rsidRPr="002A37BD" w:rsidRDefault="00A013D3" w:rsidP="00A013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Efecto secundario de ciertos medicamentos, como antibióticos y co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plementos con hierro empleados en exceso.</w:t>
      </w:r>
    </w:p>
    <w:p w:rsidR="00A013D3" w:rsidRPr="002A37BD" w:rsidRDefault="00A013D3" w:rsidP="00A013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Síndrome de colon irritable, en el que el intestino falla ante episodios de estrés, dieta inadecuada o uso de laxantes.</w:t>
      </w:r>
    </w:p>
    <w:p w:rsidR="00A013D3" w:rsidRPr="002A37BD" w:rsidRDefault="00A013D3" w:rsidP="00A013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Diverticulosis o protuberancias del revestimiento interno del intestino, las cuales pueden inflamarse (diverticulitis).</w:t>
      </w:r>
    </w:p>
    <w:p w:rsidR="00A013D3" w:rsidRPr="002A37BD" w:rsidRDefault="00A013D3" w:rsidP="00A013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Tratamiento con radiación para atender tumores (radioterapia).</w:t>
      </w:r>
    </w:p>
    <w:p w:rsidR="00A013D3" w:rsidRPr="002A37BD" w:rsidRDefault="00A013D3" w:rsidP="00A013D3">
      <w:p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Pr="002A37BD">
        <w:rPr>
          <w:rFonts w:ascii="Arial" w:eastAsia="Times New Roman" w:hAnsi="Arial" w:cs="Arial"/>
          <w:color w:val="1C75BC"/>
          <w:sz w:val="24"/>
          <w:szCs w:val="24"/>
          <w:lang w:eastAsia="es-ES"/>
        </w:rPr>
        <w:t>Trastornos intestinales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Son de naturaleza variada, pero todos impactan en el funcionamiento del tramo final del sistema digestivo:</w:t>
      </w:r>
    </w:p>
    <w:p w:rsidR="00A013D3" w:rsidRPr="002A37BD" w:rsidRDefault="00A013D3" w:rsidP="00A013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Sufrir heridas o ulceraciones en el ano (fisura o fístula anal)</w:t>
      </w:r>
    </w:p>
    <w:p w:rsidR="00A013D3" w:rsidRPr="002A37BD" w:rsidRDefault="00A013D3" w:rsidP="00A013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Hemorroides o dilatación de las venas del recto o ano.</w:t>
      </w:r>
    </w:p>
    <w:p w:rsidR="00A013D3" w:rsidRPr="002A37BD" w:rsidRDefault="00A013D3" w:rsidP="00A013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caso de que el tejido que recubre el recto “caiga” o sobresalga a través de la abertura anal (prolapso).</w:t>
      </w:r>
    </w:p>
    <w:p w:rsidR="00A013D3" w:rsidRPr="002A37BD" w:rsidRDefault="00A013D3" w:rsidP="00A013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Cáncer o formación de tumores de células malignas.</w:t>
      </w:r>
    </w:p>
    <w:p w:rsidR="00A013D3" w:rsidRPr="002A37BD" w:rsidRDefault="00A013D3" w:rsidP="00A013D3">
      <w:p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1C75BC"/>
          <w:sz w:val="24"/>
          <w:szCs w:val="24"/>
          <w:lang w:eastAsia="es-ES"/>
        </w:rPr>
        <w:t> Debilidad muscular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La falta de fuerza en esfínteres (músculos del ano que cierran el paso de las heces) se relaciona con:</w:t>
      </w:r>
    </w:p>
    <w:p w:rsidR="00A013D3" w:rsidRPr="002A37BD" w:rsidRDefault="00A013D3" w:rsidP="00A013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Lesiones generadas por golpes.</w:t>
      </w:r>
    </w:p>
    <w:p w:rsidR="00A013D3" w:rsidRPr="002A37BD" w:rsidRDefault="00A013D3" w:rsidP="00A013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Contener de manera prolongada la salida de materia fecal.</w:t>
      </w:r>
    </w:p>
    <w:p w:rsidR="00A013D3" w:rsidRPr="002A37BD" w:rsidRDefault="00A013D3" w:rsidP="00A013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Alguna cirugía practicada en la región, por ejemplo, para curar hem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rroides.</w:t>
      </w:r>
    </w:p>
    <w:p w:rsidR="00A013D3" w:rsidRPr="002A37BD" w:rsidRDefault="00A013D3" w:rsidP="00A013D3">
      <w:p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Pr="002A37BD">
        <w:rPr>
          <w:rFonts w:ascii="Arial" w:eastAsia="Times New Roman" w:hAnsi="Arial" w:cs="Arial"/>
          <w:color w:val="1C75BC"/>
          <w:sz w:val="24"/>
          <w:szCs w:val="24"/>
          <w:lang w:eastAsia="es-ES"/>
        </w:rPr>
        <w:t>Padecimientos neuronales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La </w:t>
      </w:r>
      <w:r w:rsidRPr="002A37BD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incontinencia fecal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también puede ser result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</w:t>
      </w:r>
      <w:r w:rsidRPr="002A37B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do de alguna afección del sistema nervioso:</w:t>
      </w:r>
    </w:p>
    <w:p w:rsidR="00A013D3" w:rsidRPr="002A37BD" w:rsidRDefault="00A013D3" w:rsidP="00A013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Pérdida de sensación de llenado intestinal y de necesidad de defecar. Esto puede ser ocasionado por </w:t>
      </w:r>
      <w:r w:rsidRPr="002A37B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diabetes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ya que el elevado nivel de azúcar en sangre que distingue a esta enfermedad afecta a las termin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ciones nerviosas (neuropatía).</w:t>
      </w:r>
    </w:p>
    <w:p w:rsidR="00A013D3" w:rsidRPr="002A37BD" w:rsidRDefault="00A013D3" w:rsidP="00A013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Atrofia del impulso nervioso para contraer el esfínter anal, que suele vi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cularse con compresión o golpes en la parte baja de la médula espinal, es decir, donde se localizan las terminaciones que controlan la actividad de la porción final del sistema digestivo.</w:t>
      </w:r>
    </w:p>
    <w:p w:rsidR="00A013D3" w:rsidRPr="002A37BD" w:rsidRDefault="00A013D3" w:rsidP="00A013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Presencia de tumores localizados en lugares cercanos a las terminaci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nes nerviosas.</w:t>
      </w:r>
    </w:p>
    <w:p w:rsidR="00A013D3" w:rsidRPr="002A37BD" w:rsidRDefault="00A013D3" w:rsidP="00A013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Padecimientos que ocasionan la muerte de algunas zonas del cerebro, como </w:t>
      </w:r>
      <w:r w:rsidRPr="002A37B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infarto cerebral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(interrupción del suministro sanguíneo a causa de obstrucción o ruptura de algunos vasos) y demencia o pérdida de fu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</w:t>
      </w:r>
      <w:r w:rsidRPr="002A37B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ciones de dicho órgano (el ejemplo más conocido es la enfermedad de Alzheimer).</w:t>
      </w:r>
    </w:p>
    <w:p w:rsidR="00E31EC7" w:rsidRDefault="00E31EC7" w:rsidP="00E31EC7">
      <w:pPr>
        <w:spacing w:before="100" w:beforeAutospacing="1" w:after="0"/>
        <w:jc w:val="both"/>
        <w:rPr>
          <w:rFonts w:ascii="Arial" w:hAnsi="Arial" w:cs="Arial"/>
        </w:rPr>
      </w:pPr>
      <w:r w:rsidRPr="002A37BD">
        <w:rPr>
          <w:rFonts w:ascii="Arial" w:hAnsi="Arial" w:cs="Arial"/>
        </w:rPr>
        <w:t>ecera.</w:t>
      </w:r>
    </w:p>
    <w:p w:rsidR="00A013D3" w:rsidRPr="00E31EC7" w:rsidRDefault="00A013D3" w:rsidP="00E31EC7">
      <w:pPr>
        <w:spacing w:before="100" w:beforeAutospacing="1" w:after="0"/>
        <w:jc w:val="both"/>
        <w:rPr>
          <w:rFonts w:ascii="Arial" w:hAnsi="Arial" w:cs="Arial"/>
        </w:rPr>
        <w:sectPr w:rsidR="00A013D3" w:rsidRPr="00E31EC7" w:rsidSect="0012528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MODULO 5. GRANDES SINDROMES DE LA GERIATRIA PARTE 3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Infecciones.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tema, es de suma importancia. Primero, debemos conocer, el hecho, de que los registros de temperatura, en un abuelo, son raros. Por lo tanto, la ap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rición, de fiebre alta, es un signo de alarma. Y que la fiebre, no sea registrada por el termómetro, es un serio problema. Debemos sospecharla, mediante, signos como decaimiento general, sucedáneos, como, chuchos de frio, tembl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res, sed, etc.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características de las enfermedades infecciosas en el paciente anciano pr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sentan una serie de diferencias respecto a otros grupos de edad, y ello es deb</w:t>
      </w:r>
      <w:r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do a la existencia de diversos factores que las favorecen.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debilitamiento del sistema inmunitario (inmunosenescencia)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comorbilidad asociada (pluripatología), diabetes, enfermedad pulmonar ob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tructiva crónica, insuficiencia cardíaca, insuficiencia renal, demencia, etc.), que favorece el desarrollo de nuevas enfermedades e incrementa su morbimo</w:t>
      </w:r>
      <w:r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talidad.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polifarmacia que, a su vez, facilita la presencia de alteraciones en los m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canismos de defensa naturales (disminución del pH gástrico, disminución de la función inmunitaria) y modifica la aparición de diversos signos y síntomas (fiebre), o bien facilita la aparición de reacciones medicamentosas adversas.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el envejecimiento de los diferentes órganos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elevada incidencia de desnutrición.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el proceso de envejecimiento también se producen diversas alteraciones de los diferentes sistemas y órganos que favorecen la aparición de infecciones.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En las vías respiratorias existe una disminución en el recambio celular y la motilidad ciliar, una alteración del reflejo de la tos y de la deglución.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En el sistema digestivo existe una desregulación del esfínter esofágico inf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rior que favorece el reflujo y, por otra parte, con la edad se produce una di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minución del pH gástrico.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En el tracto urinario hay una mayor prevalencia de incontinencia.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inmovilidad favorece la pérdida de masa muscular (sarcopenia) y la ap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rición de osteoporosis.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La presencia de desnutrición, que tiene una elevada incidencia en este se</w:t>
      </w:r>
      <w:r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mento poblacional (de hasta el 50% en los mayores de 65 años institucional</w:t>
      </w:r>
      <w:r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zados)4, conlleva un incremento en la fragilidad del anciano y facilita el des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rrollo de procesos infecciosos.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Características especiales de la infección en los ancianos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infecciones en el paciente mayor presentan una menor expresividad clín</w:t>
      </w:r>
      <w:r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ca y suelen desarrollarse de forma atípica, con una sintomatología más larvada que en los pacientes jóvenes.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fiebre, síntoma clásicamente asociado a infección, puede no existir o ap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nas percibirse en el anciano, y ello es debido a la existencia de cambios en el mecanismo de termorregulación de diversa etiología (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Otros síntomas guía para un correcto diagnóstico pueden no presentarse, hacerlo de forma atípica (dolor, expectoración, disuria) o ser relacionados, de forma equivocada, con el propio proceso de envejecimiento (tabla 3).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Signos de alarma…..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Falta de apetito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Trastornos de la marcha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Caídas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Síndrome confusional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Deterioro cognitivo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Nauseas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Y vómitos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Infecciones más prevalentes en el anciano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Sepsis y bacteriemia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Neumonías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Por la disminución del reflejo tusígeno,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pérdida de fuerza muscular,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las alteraciones de la función mucociliar,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la presencia de reflujo gastroesofágico y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alteración del reflejo deglutorio, facilitan su desarrollo.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tuberculosis pulmonar (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Infección del tracto urinario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 el proceso infeccioso más común en el anciano y la causa más frecuente de bacteriemia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infecciones urinarias deben ser clasificadas en infecciones del tracto sup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rior o inferior, dadas las diferentes connotaciones en cuanto al tratamiento y su pronóstico.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Infección del sistema nervioso central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meningitis, encefalitis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Endocarditis infecciosa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nuestro medio más de la mitad de los pacientes con endocarditis son may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res de 65 años, la mayoría asociada a enfermedad valvular degenerativa o prótesis valvular.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Infecciones quirúrgicas y protésicas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ejemplo, fractura de fémur.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Infecciones cutáneas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 los procesos más usuales.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-La celulitis,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-la erisipela,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-la fascitis necrosante,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-las complicaciones infecciosas del pie diabético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-la infección de las úlceras por presión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úlceras por presión se presentan con elevada frecuencia en el paciente in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titucionalizado acompañadas con frecuencia de infección, lo que conlleva una elevada morbimortalidad y a la vez una dificultad en el manejo.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Úlcera por presión sacra infectada. Se aprecia una escara necrótica central con bordes eritematosos indicativos de placa de celulitis perilesional.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Infección gastrointestinal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diarrea de origen infeccioso es una causa importante de morbimortalidad en el anciano, en especial en los pacientes institucionalizados, ya que la elev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da prevalencia de incontinencia fecal y la facilidad de interacción con otros ancianos residentes favorecen su difusión.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Vacunaciones en las personas mayores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Entre las vacunas que han demostrado ser eficaces con su administración en la población anciana, destacan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vacuna antineumocócica,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antigripal,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antitetánica y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la antidiftérica.</w:t>
      </w:r>
    </w:p>
    <w:p w:rsidR="00F53312" w:rsidRDefault="00F53312" w:rsidP="00F533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acompañante, cuidador, familiar, deberá advertir, cambios, en el paciente, que puedan ser comunicados, al médico de cabecera, y de ese modo, desc</w:t>
      </w:r>
      <w:r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>brir, patologías a tiempo, y evitar complicaciones-</w:t>
      </w:r>
    </w:p>
    <w:p w:rsidR="00E31EC7" w:rsidRDefault="00E31EC7" w:rsidP="00E31EC7">
      <w:pPr>
        <w:spacing w:before="100" w:beforeAutospacing="1" w:after="0"/>
        <w:jc w:val="both"/>
        <w:rPr>
          <w:rFonts w:ascii="Arial" w:hAnsi="Arial" w:cs="Arial"/>
          <w:sz w:val="24"/>
          <w:szCs w:val="24"/>
          <w:lang w:val="es-AR"/>
        </w:rPr>
        <w:sectPr w:rsidR="00E31EC7" w:rsidSect="00A467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1EC7" w:rsidRPr="00BF38D1" w:rsidRDefault="00E31EC7" w:rsidP="00E31EC7">
      <w:pPr>
        <w:jc w:val="center"/>
        <w:rPr>
          <w:b/>
          <w:sz w:val="72"/>
          <w:szCs w:val="72"/>
          <w:lang w:val="es-AR"/>
        </w:rPr>
      </w:pPr>
    </w:p>
    <w:p w:rsidR="00E31EC7" w:rsidRPr="00C23F22" w:rsidRDefault="00E31EC7" w:rsidP="00E31EC7">
      <w:pPr>
        <w:jc w:val="center"/>
        <w:rPr>
          <w:rFonts w:ascii="Arial Black" w:hAnsi="Arial Black"/>
          <w:b/>
          <w:sz w:val="28"/>
          <w:szCs w:val="28"/>
          <w:lang w:val="es-AR"/>
        </w:rPr>
      </w:pPr>
      <w:r w:rsidRPr="00C23F22">
        <w:rPr>
          <w:rFonts w:ascii="Arial Black" w:hAnsi="Arial Black"/>
          <w:b/>
          <w:sz w:val="28"/>
          <w:szCs w:val="28"/>
          <w:lang w:val="es-AR"/>
        </w:rPr>
        <w:t>MODULO 6. GRANDES SINDROMES DE LA GERIATRIA PARTE 4</w:t>
      </w:r>
    </w:p>
    <w:p w:rsidR="00E31EC7" w:rsidRPr="006433FE" w:rsidRDefault="00E31EC7" w:rsidP="00E31EC7">
      <w:pPr>
        <w:pStyle w:val="Prrafodelista"/>
        <w:numPr>
          <w:ilvl w:val="0"/>
          <w:numId w:val="3"/>
        </w:numPr>
        <w:rPr>
          <w:rFonts w:ascii="Arial Black" w:hAnsi="Arial Black" w:cstheme="minorHAnsi"/>
          <w:b/>
          <w:sz w:val="24"/>
          <w:szCs w:val="24"/>
        </w:rPr>
      </w:pPr>
      <w:r w:rsidRPr="006433FE">
        <w:rPr>
          <w:rFonts w:ascii="Arial Black" w:hAnsi="Arial Black" w:cstheme="minorHAnsi"/>
          <w:b/>
          <w:sz w:val="24"/>
          <w:szCs w:val="24"/>
        </w:rPr>
        <w:t>demencia y síndrome confesional agudo. —</w:t>
      </w:r>
    </w:p>
    <w:p w:rsidR="00E31EC7" w:rsidRPr="006433FE" w:rsidRDefault="00E31EC7" w:rsidP="00E31EC7">
      <w:pPr>
        <w:pStyle w:val="Prrafodelista"/>
        <w:numPr>
          <w:ilvl w:val="0"/>
          <w:numId w:val="3"/>
        </w:numPr>
        <w:rPr>
          <w:rFonts w:ascii="Arial Black" w:hAnsi="Arial Black" w:cstheme="minorHAnsi"/>
          <w:b/>
          <w:sz w:val="24"/>
          <w:szCs w:val="24"/>
        </w:rPr>
      </w:pPr>
      <w:r w:rsidRPr="006433FE">
        <w:rPr>
          <w:rFonts w:ascii="Arial Black" w:hAnsi="Arial Black" w:cstheme="minorHAnsi"/>
          <w:b/>
          <w:sz w:val="24"/>
          <w:szCs w:val="24"/>
        </w:rPr>
        <w:t>depresión/</w:t>
      </w:r>
    </w:p>
    <w:p w:rsidR="00E31EC7" w:rsidRPr="006433FE" w:rsidRDefault="00E31EC7" w:rsidP="00E31EC7">
      <w:pPr>
        <w:pStyle w:val="Prrafodelista"/>
        <w:numPr>
          <w:ilvl w:val="0"/>
          <w:numId w:val="3"/>
        </w:numPr>
        <w:rPr>
          <w:rFonts w:ascii="Arial Black" w:hAnsi="Arial Black" w:cstheme="minorHAnsi"/>
          <w:b/>
          <w:sz w:val="24"/>
          <w:szCs w:val="24"/>
        </w:rPr>
      </w:pPr>
      <w:r w:rsidRPr="006433FE">
        <w:rPr>
          <w:rFonts w:ascii="Arial Black" w:hAnsi="Arial Black" w:cstheme="minorHAnsi"/>
          <w:b/>
          <w:sz w:val="24"/>
          <w:szCs w:val="24"/>
        </w:rPr>
        <w:t>insomnio.</w:t>
      </w:r>
      <w:r w:rsidRPr="006433FE">
        <w:rPr>
          <w:b/>
          <w:sz w:val="24"/>
          <w:szCs w:val="24"/>
          <w:lang w:val="es-AR"/>
        </w:rPr>
        <w:t xml:space="preserve"> </w:t>
      </w:r>
    </w:p>
    <w:p w:rsidR="00E31EC7" w:rsidRDefault="00E31EC7" w:rsidP="00E31EC7">
      <w:pPr>
        <w:rPr>
          <w:rFonts w:ascii="Arial Black" w:hAnsi="Arial Black" w:cstheme="minorHAnsi"/>
          <w:b/>
          <w:sz w:val="28"/>
          <w:szCs w:val="28"/>
        </w:rPr>
      </w:pPr>
      <w:r w:rsidRPr="00C23F22">
        <w:rPr>
          <w:rFonts w:ascii="Arial Black" w:hAnsi="Arial Black" w:cstheme="minorHAnsi"/>
          <w:b/>
          <w:sz w:val="28"/>
          <w:szCs w:val="28"/>
        </w:rPr>
        <w:t>Síndrome confesional agudo.</w:t>
      </w:r>
    </w:p>
    <w:p w:rsidR="00E31EC7" w:rsidRDefault="00E31EC7" w:rsidP="00E31EC7">
      <w:pPr>
        <w:jc w:val="both"/>
        <w:rPr>
          <w:sz w:val="24"/>
          <w:szCs w:val="24"/>
        </w:rPr>
      </w:pPr>
      <w:r w:rsidRPr="00992F48">
        <w:rPr>
          <w:sz w:val="24"/>
          <w:szCs w:val="24"/>
        </w:rPr>
        <w:t>Se denomina síndrome confesional agudo (SCA) o delirium al cuadro clínico de inicio brusco caracterizado por la apa</w:t>
      </w:r>
      <w:r>
        <w:rPr>
          <w:sz w:val="24"/>
          <w:szCs w:val="24"/>
        </w:rPr>
        <w:t xml:space="preserve">rición </w:t>
      </w:r>
      <w:r w:rsidRPr="00992F48">
        <w:rPr>
          <w:sz w:val="24"/>
          <w:szCs w:val="24"/>
        </w:rPr>
        <w:t xml:space="preserve">de: </w:t>
      </w:r>
    </w:p>
    <w:p w:rsidR="00E31EC7" w:rsidRPr="00992F48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• Alteración del nivel de conciencia,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• Afectación global de las funciones cognitivas,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992F48">
        <w:rPr>
          <w:sz w:val="24"/>
          <w:szCs w:val="24"/>
        </w:rPr>
        <w:t xml:space="preserve">alteraciones de la atención-concentración con desorientación,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>• Exaltación o inhibición psicomotriz que puede llegar al estupor o a la agitación,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 • Alteraciones del ritmo vigilia-sueño.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El enfermo aparece adormecido, obnubilado, confuso, sin claridad perceptiva, lo cual hace que se desoriente viviendo borrosamente la realidad objetiva.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992F48">
        <w:rPr>
          <w:sz w:val="24"/>
          <w:szCs w:val="24"/>
        </w:rPr>
        <w:t>Entre el estado de alerta físico y mental que supone un nivel de conciencia normal y la supresión total de dicha actividad que define el e</w:t>
      </w:r>
      <w:r w:rsidRPr="00992F48">
        <w:rPr>
          <w:sz w:val="24"/>
          <w:szCs w:val="24"/>
        </w:rPr>
        <w:t>s</w:t>
      </w:r>
      <w:r w:rsidRPr="00992F48">
        <w:rPr>
          <w:sz w:val="24"/>
          <w:szCs w:val="24"/>
        </w:rPr>
        <w:t>tado de coma</w:t>
      </w:r>
      <w:r>
        <w:rPr>
          <w:sz w:val="24"/>
          <w:szCs w:val="24"/>
        </w:rPr>
        <w:t xml:space="preserve">, </w:t>
      </w:r>
      <w:r w:rsidRPr="00992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hay </w:t>
      </w:r>
      <w:r w:rsidRPr="00992F48">
        <w:rPr>
          <w:sz w:val="24"/>
          <w:szCs w:val="24"/>
        </w:rPr>
        <w:t xml:space="preserve">una serie de estados intermedios: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Somnolencia: Tendencia al sueño, que responde cuando les hablamos.</w:t>
      </w:r>
      <w:r w:rsidRPr="00992F48">
        <w:rPr>
          <w:sz w:val="24"/>
          <w:szCs w:val="24"/>
        </w:rPr>
        <w:t xml:space="preserve"> No es cara</w:t>
      </w:r>
      <w:r w:rsidRPr="00992F48">
        <w:rPr>
          <w:sz w:val="24"/>
          <w:szCs w:val="24"/>
        </w:rPr>
        <w:t>c</w:t>
      </w:r>
      <w:r w:rsidRPr="00992F48">
        <w:rPr>
          <w:sz w:val="24"/>
          <w:szCs w:val="24"/>
        </w:rPr>
        <w:t xml:space="preserve">terístico que esté presente la desorientación.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>Obnubilación: Somnolencia más acusada; que se caracteriza por respuesta a órdenes verbales simples y a estímulos</w:t>
      </w:r>
      <w:r>
        <w:rPr>
          <w:sz w:val="24"/>
          <w:szCs w:val="24"/>
        </w:rPr>
        <w:t>.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Estupor: Estado previo al coma. El paciente necesita estímulos muy vigorosos para despertar y no es capaz de ejecutar órdenes verbales.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Coma profundo: Ausencia de respuesta a órdenes verbales y a estímulos dolorosos, al menos de forma correcta. </w:t>
      </w: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</w:p>
    <w:p w:rsidR="00E31EC7" w:rsidRDefault="00E31EC7" w:rsidP="00E31EC7">
      <w:pPr>
        <w:pStyle w:val="Sinespaciado"/>
        <w:jc w:val="both"/>
        <w:rPr>
          <w:sz w:val="24"/>
          <w:szCs w:val="24"/>
        </w:rPr>
      </w:pPr>
      <w:r w:rsidRPr="00992F48">
        <w:rPr>
          <w:sz w:val="24"/>
          <w:szCs w:val="24"/>
        </w:rPr>
        <w:t>LOS FACTORES QUE PREDISPONEN A LA APARICIÓN DEL SCA SON:</w:t>
      </w:r>
    </w:p>
    <w:p w:rsidR="00E31EC7" w:rsidRDefault="00E31EC7" w:rsidP="00E31EC7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Edad avanzada. </w:t>
      </w:r>
    </w:p>
    <w:p w:rsidR="00E31EC7" w:rsidRDefault="00E31EC7" w:rsidP="00E31EC7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Deterioro cognitivo previo. </w:t>
      </w:r>
    </w:p>
    <w:p w:rsidR="00E31EC7" w:rsidRDefault="00E31EC7" w:rsidP="00E31EC7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992F48">
        <w:rPr>
          <w:sz w:val="24"/>
          <w:szCs w:val="24"/>
        </w:rPr>
        <w:t xml:space="preserve">Antecedentes de SCA o de daño cerebral. </w:t>
      </w:r>
      <w:r>
        <w:rPr>
          <w:sz w:val="24"/>
          <w:szCs w:val="24"/>
        </w:rPr>
        <w:t>–</w:t>
      </w:r>
    </w:p>
    <w:p w:rsidR="00E31EC7" w:rsidRDefault="00E31EC7" w:rsidP="00E31EC7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992F48">
        <w:rPr>
          <w:sz w:val="24"/>
          <w:szCs w:val="24"/>
        </w:rPr>
        <w:t>Abuso crónico de alcohol o drogas.</w:t>
      </w:r>
    </w:p>
    <w:p w:rsidR="00E31EC7" w:rsidRDefault="00E31EC7" w:rsidP="00E31EC7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6168">
        <w:rPr>
          <w:sz w:val="24"/>
          <w:szCs w:val="24"/>
        </w:rPr>
        <w:t>depresión, estrés, fa</w:t>
      </w:r>
      <w:r w:rsidRPr="00B66168">
        <w:rPr>
          <w:sz w:val="28"/>
          <w:szCs w:val="24"/>
        </w:rPr>
        <w:t>lt</w:t>
      </w:r>
      <w:r w:rsidRPr="00B66168">
        <w:rPr>
          <w:sz w:val="24"/>
          <w:szCs w:val="24"/>
        </w:rPr>
        <w:t xml:space="preserve">a de apoyo familiar). </w:t>
      </w:r>
    </w:p>
    <w:p w:rsidR="00E31EC7" w:rsidRPr="00B66168" w:rsidRDefault="00E31EC7" w:rsidP="00E31EC7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t>inmovilización (p. ej. postquirúrgica, postraumática) depravación de sueño,</w:t>
      </w:r>
    </w:p>
    <w:p w:rsidR="00E31EC7" w:rsidRPr="00B66168" w:rsidRDefault="00E31EC7" w:rsidP="00E31EC7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lastRenderedPageBreak/>
        <w:t xml:space="preserve">falta de adaptación al entorno hospitalario, </w:t>
      </w:r>
    </w:p>
    <w:p w:rsidR="00E31EC7" w:rsidRDefault="00E31EC7" w:rsidP="00E31EC7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t xml:space="preserve">aislamiento </w:t>
      </w:r>
    </w:p>
    <w:p w:rsidR="00E31EC7" w:rsidRPr="00B66168" w:rsidRDefault="00E31EC7" w:rsidP="00E31EC7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t xml:space="preserve">conversaciones inusuales de personas ajenas al paciente, ruidos no habituales, </w:t>
      </w:r>
    </w:p>
    <w:p w:rsidR="00E31EC7" w:rsidRDefault="00E31EC7" w:rsidP="00E31EC7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t xml:space="preserve">Enfermedad cerebral primaria. </w:t>
      </w:r>
      <w:r>
        <w:rPr>
          <w:sz w:val="24"/>
          <w:szCs w:val="24"/>
        </w:rPr>
        <w:t>–</w:t>
      </w:r>
    </w:p>
    <w:p w:rsidR="00E31EC7" w:rsidRDefault="00E31EC7" w:rsidP="00E31EC7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t xml:space="preserve">Enfermedad sistémica que afecta secundariamente a las funciones cerebrales. </w:t>
      </w:r>
    </w:p>
    <w:p w:rsidR="00E31EC7" w:rsidRDefault="00E31EC7" w:rsidP="00E31EC7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B66168">
        <w:rPr>
          <w:sz w:val="24"/>
          <w:szCs w:val="24"/>
        </w:rPr>
        <w:t xml:space="preserve">Intoxicaciones con sustancias exógenas. </w:t>
      </w:r>
    </w:p>
    <w:p w:rsidR="00E31EC7" w:rsidRPr="00B66168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Lesiones focales Lesiones difusas Ictus </w:t>
      </w:r>
    </w:p>
    <w:p w:rsidR="00E31EC7" w:rsidRPr="00B66168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Traumatismo craneal Hematoma su epidural/epidural </w:t>
      </w:r>
    </w:p>
    <w:p w:rsidR="00E31EC7" w:rsidRPr="00B66168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Hidrocefalia </w:t>
      </w:r>
    </w:p>
    <w:p w:rsidR="00E31EC7" w:rsidRPr="00B66168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Hemorragia subaracnoidea Status no convulsivo </w:t>
      </w:r>
    </w:p>
    <w:p w:rsidR="00E31EC7" w:rsidRPr="00B66168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Tumor cerebral </w:t>
      </w:r>
    </w:p>
    <w:p w:rsidR="00E31EC7" w:rsidRPr="00B66168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Meningoencefalitis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Absceso cerebral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Trastornos metabólicos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Infecciones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B66168">
        <w:rPr>
          <w:sz w:val="24"/>
          <w:szCs w:val="24"/>
        </w:rPr>
        <w:t xml:space="preserve">Hipoxia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Sepsis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Neumonía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Hipoglucemia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Fiebre reumática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Uremia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Endocarditis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>
        <w:rPr>
          <w:sz w:val="24"/>
          <w:szCs w:val="24"/>
        </w:rPr>
        <w:t>Alteraciones hematologicas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Brucelosis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Deshidratación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Hepatopatía Acidosis/alcalosis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Agentes externos Hiper-hiponatremia Hiper-hipokalemia Hipotermia Hiper-hipocalcemia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</w:pPr>
      <w:r w:rsidRPr="00FA5C93">
        <w:rPr>
          <w:sz w:val="24"/>
          <w:szCs w:val="24"/>
        </w:rPr>
        <w:t xml:space="preserve">Golpe de calor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Endocrinopatias Hiper-hipotiroidismo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Hiper-hipoparatiroidismo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Hiperglucemia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Insulinoma Síndrome de Cushing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Emfermedad de Addison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Enfermedades cardiopulmonares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Infarto agudo de miocardio Insuficiencia cardiaca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>Arritmias Tromboembolismo pulmonar 6 Tabla 3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Tóxicos implicados. </w:t>
      </w:r>
    </w:p>
    <w:p w:rsidR="00E31EC7" w:rsidRPr="00FA5C93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Alcohol 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Litio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Antiarrítmicos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Cimetidina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Narcóticos Anticolinérgicos Corticoides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Neurolépticos Anticomiciales Cocaína Opiáceos Antidepresivos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Digoxina Tóxicos industriales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Antihipertensivos Antineoplásicos Heroína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t xml:space="preserve">Benzodiacepinas </w:t>
      </w:r>
    </w:p>
    <w:p w:rsidR="00E31EC7" w:rsidRDefault="00E31EC7" w:rsidP="00E31EC7">
      <w:pPr>
        <w:pStyle w:val="Sinespaciado"/>
        <w:numPr>
          <w:ilvl w:val="1"/>
          <w:numId w:val="5"/>
        </w:numPr>
        <w:jc w:val="both"/>
        <w:rPr>
          <w:sz w:val="24"/>
          <w:szCs w:val="24"/>
        </w:rPr>
      </w:pPr>
      <w:r w:rsidRPr="00FA5C93">
        <w:rPr>
          <w:sz w:val="24"/>
          <w:szCs w:val="24"/>
        </w:rPr>
        <w:lastRenderedPageBreak/>
        <w:t>Levodop</w:t>
      </w:r>
      <w:r>
        <w:rPr>
          <w:sz w:val="24"/>
          <w:szCs w:val="24"/>
        </w:rPr>
        <w:t>a</w:t>
      </w:r>
    </w:p>
    <w:p w:rsidR="00E31EC7" w:rsidRDefault="00E31EC7" w:rsidP="00E31EC7">
      <w:pPr>
        <w:pStyle w:val="Sinespaciado"/>
        <w:ind w:left="1440"/>
        <w:jc w:val="both"/>
        <w:rPr>
          <w:sz w:val="24"/>
          <w:szCs w:val="24"/>
        </w:rPr>
      </w:pPr>
    </w:p>
    <w:p w:rsidR="00E31EC7" w:rsidRPr="00263D67" w:rsidRDefault="00E31EC7" w:rsidP="00E31EC7">
      <w:pPr>
        <w:pStyle w:val="Sinespaciado"/>
        <w:ind w:left="1440"/>
        <w:jc w:val="both"/>
        <w:rPr>
          <w:rFonts w:cstheme="minorHAnsi"/>
          <w:b/>
          <w:sz w:val="24"/>
          <w:szCs w:val="24"/>
        </w:rPr>
      </w:pPr>
      <w:r w:rsidRPr="00263D67">
        <w:rPr>
          <w:rFonts w:cstheme="minorHAnsi"/>
          <w:b/>
          <w:sz w:val="24"/>
          <w:szCs w:val="24"/>
        </w:rPr>
        <w:t>DEMENCIA</w:t>
      </w:r>
    </w:p>
    <w:p w:rsidR="00E31EC7" w:rsidRPr="00263D67" w:rsidRDefault="00E31EC7" w:rsidP="00E31EC7">
      <w:pPr>
        <w:pStyle w:val="Sinespaciado"/>
        <w:ind w:left="1440"/>
        <w:jc w:val="both"/>
        <w:rPr>
          <w:rFonts w:cstheme="minorHAnsi"/>
          <w:b/>
          <w:sz w:val="24"/>
          <w:szCs w:val="24"/>
        </w:rPr>
      </w:pPr>
    </w:p>
    <w:p w:rsidR="00E31EC7" w:rsidRPr="00263D67" w:rsidRDefault="00E31EC7" w:rsidP="00E31EC7">
      <w:p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grupo de síntomas causados por trastornos que afectan el cerebro. No es una enfe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r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 xml:space="preserve">medad específica. </w:t>
      </w:r>
    </w:p>
    <w:p w:rsidR="00E31EC7" w:rsidRPr="00263D67" w:rsidRDefault="00E31EC7" w:rsidP="00E31EC7">
      <w:p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 xml:space="preserve">Las personas con demencia pueden </w:t>
      </w:r>
    </w:p>
    <w:p w:rsidR="00E31EC7" w:rsidRPr="00263D67" w:rsidRDefault="00E31EC7" w:rsidP="00E31EC7">
      <w:pPr>
        <w:pStyle w:val="Prrafodelista"/>
        <w:numPr>
          <w:ilvl w:val="0"/>
          <w:numId w:val="6"/>
        </w:num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263D67">
        <w:rPr>
          <w:rFonts w:eastAsia="Times New Roman" w:cstheme="minorHAnsi"/>
          <w:color w:val="444444"/>
          <w:sz w:val="24"/>
          <w:szCs w:val="24"/>
          <w:lang w:eastAsia="es-ES"/>
        </w:rPr>
        <w:t xml:space="preserve">dejar de ser capaces de pensar lo suficientemente bien para llevar a cabo las actividades normales, tales como vestirse o comer. </w:t>
      </w:r>
    </w:p>
    <w:p w:rsidR="00E31EC7" w:rsidRPr="00263D67" w:rsidRDefault="00E31EC7" w:rsidP="00E31EC7">
      <w:pPr>
        <w:pStyle w:val="Prrafodelista"/>
        <w:numPr>
          <w:ilvl w:val="0"/>
          <w:numId w:val="6"/>
        </w:num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263D67">
        <w:rPr>
          <w:rFonts w:eastAsia="Times New Roman" w:cstheme="minorHAnsi"/>
          <w:color w:val="444444"/>
          <w:sz w:val="24"/>
          <w:szCs w:val="24"/>
          <w:lang w:eastAsia="es-ES"/>
        </w:rPr>
        <w:t>Pueden perder su capacidad para resolver problemas o controlar sus emoci</w:t>
      </w:r>
      <w:r w:rsidRPr="00263D67">
        <w:rPr>
          <w:rFonts w:eastAsia="Times New Roman" w:cstheme="minorHAnsi"/>
          <w:color w:val="444444"/>
          <w:sz w:val="24"/>
          <w:szCs w:val="24"/>
          <w:lang w:eastAsia="es-ES"/>
        </w:rPr>
        <w:t>o</w:t>
      </w:r>
      <w:r w:rsidRPr="00263D67">
        <w:rPr>
          <w:rFonts w:eastAsia="Times New Roman" w:cstheme="minorHAnsi"/>
          <w:color w:val="444444"/>
          <w:sz w:val="24"/>
          <w:szCs w:val="24"/>
          <w:lang w:eastAsia="es-ES"/>
        </w:rPr>
        <w:t xml:space="preserve">nes. </w:t>
      </w:r>
    </w:p>
    <w:p w:rsidR="00E31EC7" w:rsidRPr="00263D67" w:rsidRDefault="00E31EC7" w:rsidP="00E31EC7">
      <w:pPr>
        <w:pStyle w:val="Prrafodelista"/>
        <w:numPr>
          <w:ilvl w:val="0"/>
          <w:numId w:val="6"/>
        </w:num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263D67">
        <w:rPr>
          <w:rFonts w:eastAsia="Times New Roman" w:cstheme="minorHAnsi"/>
          <w:color w:val="444444"/>
          <w:sz w:val="24"/>
          <w:szCs w:val="24"/>
          <w:lang w:eastAsia="es-ES"/>
        </w:rPr>
        <w:t xml:space="preserve">Puede haber cambios de personalidad. </w:t>
      </w:r>
    </w:p>
    <w:p w:rsidR="00E31EC7" w:rsidRPr="00263D67" w:rsidRDefault="00E31EC7" w:rsidP="00E31EC7">
      <w:pPr>
        <w:pStyle w:val="Prrafodelista"/>
        <w:numPr>
          <w:ilvl w:val="0"/>
          <w:numId w:val="6"/>
        </w:num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263D67">
        <w:rPr>
          <w:rFonts w:eastAsia="Times New Roman" w:cstheme="minorHAnsi"/>
          <w:color w:val="444444"/>
          <w:sz w:val="24"/>
          <w:szCs w:val="24"/>
          <w:lang w:eastAsia="es-ES"/>
        </w:rPr>
        <w:t>Los pacientes pueden estar agitados o ver cosas que no existen.</w:t>
      </w:r>
    </w:p>
    <w:p w:rsidR="00E31EC7" w:rsidRPr="00263D67" w:rsidRDefault="00E31EC7" w:rsidP="00E31EC7">
      <w:p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 xml:space="preserve">La pérdida de la memoria es un síntoma común de demencia. </w:t>
      </w:r>
    </w:p>
    <w:p w:rsidR="00E31EC7" w:rsidRPr="00263D67" w:rsidRDefault="00E31EC7" w:rsidP="00E31EC7">
      <w:p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 xml:space="preserve">Sin embargo, la pérdida de la memoria en sí no quiere decir que usted tiene demencia. </w:t>
      </w:r>
    </w:p>
    <w:p w:rsidR="00E31EC7" w:rsidRPr="006433FE" w:rsidRDefault="00E31EC7" w:rsidP="00E31EC7">
      <w:pPr>
        <w:shd w:val="clear" w:color="auto" w:fill="FFFFFF"/>
        <w:spacing w:after="343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Las personas con demencia tienen problemas serios con dos o más funciones cerebr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a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 xml:space="preserve">les, tales como la </w:t>
      </w:r>
      <w:r w:rsidRPr="006433FE">
        <w:rPr>
          <w:rFonts w:eastAsia="Times New Roman" w:cstheme="minorHAnsi"/>
          <w:b/>
          <w:color w:val="444444"/>
          <w:sz w:val="24"/>
          <w:szCs w:val="24"/>
          <w:lang w:eastAsia="es-ES"/>
        </w:rPr>
        <w:t>memoria y el lenguaje.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 xml:space="preserve"> Aunque la demencia es común en personas mayores, no es parte normal del envejecimiento.</w:t>
      </w:r>
    </w:p>
    <w:p w:rsidR="00E31EC7" w:rsidRPr="006433FE" w:rsidRDefault="00E31EC7" w:rsidP="00E31EC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Muchas enfermedades diferentes pueden causar demencia, incluyendo la </w:t>
      </w:r>
      <w:hyperlink r:id="rId11" w:history="1">
        <w:r w:rsidRPr="00263D67">
          <w:rPr>
            <w:rFonts w:eastAsia="Times New Roman" w:cstheme="minorHAnsi"/>
            <w:color w:val="A54B13"/>
            <w:sz w:val="24"/>
            <w:szCs w:val="24"/>
            <w:lang w:eastAsia="es-ES"/>
          </w:rPr>
          <w:t>enfermedad de Alzheimer</w:t>
        </w:r>
      </w:hyperlink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 y el </w:t>
      </w:r>
      <w:hyperlink r:id="rId12" w:history="1">
        <w:r w:rsidRPr="00263D67">
          <w:rPr>
            <w:rFonts w:eastAsia="Times New Roman" w:cstheme="minorHAnsi"/>
            <w:color w:val="A54B13"/>
            <w:sz w:val="24"/>
            <w:szCs w:val="24"/>
            <w:lang w:eastAsia="es-ES"/>
          </w:rPr>
          <w:t>derrame cerebral</w:t>
        </w:r>
      </w:hyperlink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 (ACV). Existen medicamentos que se encuentran disponibles para tratar estas enfermedades. Aunque estas medicinas no pueden curar la demencia o reparar el daño cerebral, pueden mejorar los síntomas o hacer más le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n</w:t>
      </w:r>
      <w:r w:rsidRPr="006433FE">
        <w:rPr>
          <w:rFonts w:eastAsia="Times New Roman" w:cstheme="minorHAnsi"/>
          <w:color w:val="444444"/>
          <w:sz w:val="24"/>
          <w:szCs w:val="24"/>
          <w:lang w:eastAsia="es-ES"/>
        </w:rPr>
        <w:t>to el avance de la enfermedad.</w:t>
      </w:r>
    </w:p>
    <w:p w:rsidR="00E31EC7" w:rsidRPr="00263D67" w:rsidRDefault="00E31EC7" w:rsidP="00E31EC7">
      <w:pPr>
        <w:pStyle w:val="Sinespaciad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63D67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Alzheimer y demencia son conceptos distintos,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 xml:space="preserve"> aunque estrechamente relacionados, porque 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el Alzheimer es la principal causa de demencia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:rsidR="00E31EC7" w:rsidRPr="00263D67" w:rsidRDefault="00E31EC7" w:rsidP="00E31EC7">
      <w:pPr>
        <w:pStyle w:val="Sinespaciad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31EC7" w:rsidRPr="00263D67" w:rsidRDefault="00E31EC7" w:rsidP="00E31EC7">
      <w:pPr>
        <w:pStyle w:val="Sinespaciad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63D67">
        <w:rPr>
          <w:rFonts w:cstheme="minorHAnsi"/>
          <w:b/>
          <w:color w:val="333333"/>
          <w:sz w:val="24"/>
          <w:szCs w:val="24"/>
          <w:shd w:val="clear" w:color="auto" w:fill="FFFFFF"/>
        </w:rPr>
        <w:t>La enfermedad de Alzheimer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 xml:space="preserve"> es una 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 xml:space="preserve">larga enfermedad cerebral, 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producida por ca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bios patológicos que van alterando el funcionamiento de las neuronas. 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Durante m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u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chos años no da síntomas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, porque el cerebro tiene cierta capacidad para ir compe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sando estas alteraciones. Pero llega un momento en que ya no lo puede “ocultar” más, y es cuando empiezan a aparecer los indicios de deterioro cognitivo, normalmente con los problemas de memoria, que 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terminarán en una demencia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E31EC7" w:rsidRPr="00263D67" w:rsidRDefault="00E31EC7" w:rsidP="00E31EC7">
      <w:pPr>
        <w:pStyle w:val="Sinespaciad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31EC7" w:rsidRPr="00263D67" w:rsidRDefault="00E31EC7" w:rsidP="00E31EC7">
      <w:pPr>
        <w:pStyle w:val="Sinespaciad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63D67">
        <w:rPr>
          <w:rFonts w:cstheme="minorHAnsi"/>
          <w:b/>
          <w:sz w:val="24"/>
          <w:szCs w:val="24"/>
          <w:u w:val="single"/>
          <w:shd w:val="clear" w:color="auto" w:fill="FFFFFF"/>
        </w:rPr>
        <w:t>Una demencia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 xml:space="preserve"> es un 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conjunto de signos y síntomas producidos por una alteración cerebral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 que provoca la pérdida de capacidades cognitivas de la persona afectada, normalmente junto con alteraciones del estado de ánimo y de la conducta, lo que i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pide que la persona pueda llevar a cabo independientemente sus actividades cotidi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nas. Por tanto, </w:t>
      </w:r>
      <w:r w:rsidRPr="00263D67">
        <w:rPr>
          <w:rStyle w:val="Textoennegrita"/>
          <w:rFonts w:cstheme="minorHAnsi"/>
          <w:color w:val="333333"/>
          <w:sz w:val="24"/>
          <w:szCs w:val="24"/>
          <w:shd w:val="clear" w:color="auto" w:fill="FFFFFF"/>
        </w:rPr>
        <w:t>conlleva una pérdida de autonomía</w:t>
      </w:r>
      <w:r w:rsidRPr="00263D67">
        <w:rPr>
          <w:rFonts w:cstheme="minorHAnsi"/>
          <w:color w:val="333333"/>
          <w:sz w:val="24"/>
          <w:szCs w:val="24"/>
          <w:shd w:val="clear" w:color="auto" w:fill="FFFFFF"/>
        </w:rPr>
        <w:t> y la consecuente dependencia de terceras personas.</w:t>
      </w:r>
    </w:p>
    <w:p w:rsidR="00E31EC7" w:rsidRPr="00263D67" w:rsidRDefault="00E31EC7" w:rsidP="00E31EC7">
      <w:pPr>
        <w:pStyle w:val="Ttulo2"/>
        <w:shd w:val="clear" w:color="auto" w:fill="FFFFFF"/>
        <w:spacing w:before="0" w:beforeAutospacing="0" w:after="169" w:afterAutospacing="0" w:line="678" w:lineRule="atLeast"/>
        <w:jc w:val="both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263D67">
        <w:rPr>
          <w:rFonts w:asciiTheme="minorHAnsi" w:hAnsiTheme="minorHAnsi" w:cstheme="minorHAnsi"/>
          <w:bCs w:val="0"/>
          <w:sz w:val="24"/>
          <w:szCs w:val="24"/>
          <w:u w:val="single"/>
        </w:rPr>
        <w:lastRenderedPageBreak/>
        <w:t>Enfermedad de Alzheimer</w:t>
      </w:r>
    </w:p>
    <w:p w:rsidR="00E31EC7" w:rsidRPr="0043258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2587">
        <w:rPr>
          <w:rFonts w:asciiTheme="minorHAnsi" w:hAnsiTheme="minorHAnsi" w:cstheme="minorHAnsi"/>
        </w:rPr>
        <w:t>La causa más frecuente de demencia es la </w:t>
      </w:r>
      <w:hyperlink r:id="rId13" w:tooltip="¿Qué es el Alzheimer?" w:history="1">
        <w:r w:rsidRPr="00432587">
          <w:rPr>
            <w:rStyle w:val="Textoennegrita"/>
            <w:rFonts w:asciiTheme="minorHAnsi" w:hAnsiTheme="minorHAnsi" w:cstheme="minorHAnsi"/>
          </w:rPr>
          <w:t>enfermedad de Alzheimer, </w:t>
        </w:r>
      </w:hyperlink>
      <w:r w:rsidRPr="00432587">
        <w:rPr>
          <w:rFonts w:asciiTheme="minorHAnsi" w:hAnsiTheme="minorHAnsi" w:cstheme="minorHAnsi"/>
        </w:rPr>
        <w:t xml:space="preserve">que representa aproximadamente el 75% de todas las demencias. </w:t>
      </w:r>
    </w:p>
    <w:p w:rsidR="00E31EC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2587">
        <w:rPr>
          <w:rFonts w:asciiTheme="minorHAnsi" w:hAnsiTheme="minorHAnsi" w:cstheme="minorHAnsi"/>
        </w:rPr>
        <w:t xml:space="preserve">Es una enfermedad neurodegenerativa, de curso insidioso y progresivo, cuya causa aún es incierta y en la que se imbrican factores genéticos y ambientales. </w:t>
      </w:r>
      <w:r>
        <w:rPr>
          <w:rFonts w:asciiTheme="minorHAnsi" w:hAnsiTheme="minorHAnsi" w:cstheme="minorHAnsi"/>
        </w:rPr>
        <w:t>–</w:t>
      </w:r>
      <w:r w:rsidRPr="00432587">
        <w:rPr>
          <w:rFonts w:asciiTheme="minorHAnsi" w:hAnsiTheme="minorHAnsi" w:cstheme="minorHAnsi"/>
        </w:rPr>
        <w:t xml:space="preserve"> </w:t>
      </w:r>
    </w:p>
    <w:p w:rsidR="00E31EC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31EC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afectada la, </w:t>
      </w:r>
      <w:r w:rsidRPr="004527D6">
        <w:rPr>
          <w:rFonts w:asciiTheme="minorHAnsi" w:hAnsiTheme="minorHAnsi" w:cstheme="minorHAnsi"/>
        </w:rPr>
        <w:t>memoria inmediata, con dificultades para codificar y guardar la i</w:t>
      </w:r>
      <w:r w:rsidRPr="004527D6">
        <w:rPr>
          <w:rFonts w:asciiTheme="minorHAnsi" w:hAnsiTheme="minorHAnsi" w:cstheme="minorHAnsi"/>
        </w:rPr>
        <w:t>n</w:t>
      </w:r>
      <w:r w:rsidRPr="004527D6">
        <w:rPr>
          <w:rFonts w:asciiTheme="minorHAnsi" w:hAnsiTheme="minorHAnsi" w:cstheme="minorHAnsi"/>
        </w:rPr>
        <w:t>formación. Progresivamente se afectarán otras funciones cognitivas (lenguaje, orient</w:t>
      </w:r>
      <w:r w:rsidRPr="004527D6">
        <w:rPr>
          <w:rFonts w:asciiTheme="minorHAnsi" w:hAnsiTheme="minorHAnsi" w:cstheme="minorHAnsi"/>
        </w:rPr>
        <w:t>a</w:t>
      </w:r>
      <w:r w:rsidRPr="004527D6">
        <w:rPr>
          <w:rFonts w:asciiTheme="minorHAnsi" w:hAnsiTheme="minorHAnsi" w:cstheme="minorHAnsi"/>
        </w:rPr>
        <w:t xml:space="preserve">ción, capacidad de juicio, etc.) y conductuales, determinando la pérdida de la persona afectada de la capacidad de valerse por sí misma en su vida cotidiana. </w:t>
      </w:r>
    </w:p>
    <w:p w:rsidR="00E31EC7" w:rsidRPr="004527D6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>La enfermedad sintomática suele transcurrir de forma lenta y progresiva a lo largo de 12-15 años, y se verá influenciada por factores que tienen que ver con la propia salud de la persona (enfermedades vasculares cerebrales, medicaciones, infecciones, etc.) y el entorno donde ésta se desenvuelva.</w:t>
      </w:r>
      <w:r w:rsidRPr="004527D6">
        <w:rPr>
          <w:rFonts w:ascii="Source Sans Pro" w:hAnsi="Source Sans Pro"/>
          <w:color w:val="2F0062"/>
        </w:rPr>
        <w:t xml:space="preserve"> </w:t>
      </w:r>
      <w:r w:rsidRPr="004527D6">
        <w:rPr>
          <w:rFonts w:asciiTheme="minorHAnsi" w:hAnsiTheme="minorHAnsi" w:cstheme="minorHAnsi"/>
        </w:rPr>
        <w:t>Enfermedad de Alzheimer</w:t>
      </w:r>
    </w:p>
    <w:p w:rsidR="00E31EC7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 xml:space="preserve">Suelen haber tres fases diferenciadas. Los primeros síntomas suelen ser el deterioro de la memoria reciente, junto con la presencia de amnesia anterógrada. </w:t>
      </w:r>
    </w:p>
    <w:p w:rsidR="00E31EC7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 xml:space="preserve">lenguaje empobrecido. </w:t>
      </w:r>
    </w:p>
    <w:p w:rsidR="00E31EC7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 xml:space="preserve">La pérdida de capacidad olfativa, </w:t>
      </w:r>
    </w:p>
    <w:p w:rsidR="00E31EC7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 xml:space="preserve">Pérdida de interés y de motivación, </w:t>
      </w:r>
    </w:p>
    <w:p w:rsidR="00E31EC7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 xml:space="preserve">Conducta rígida e irritabilidad. </w:t>
      </w:r>
    </w:p>
    <w:p w:rsidR="00E31EC7" w:rsidRPr="004527D6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</w:rPr>
        <w:t xml:space="preserve">Sufrimiento emocional e incluso depresión, </w:t>
      </w:r>
    </w:p>
    <w:p w:rsidR="00E31EC7" w:rsidRPr="004527D6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  <w:b/>
        </w:rPr>
        <w:t>En una segunda fase</w:t>
      </w:r>
      <w:r w:rsidRPr="004527D6">
        <w:rPr>
          <w:rFonts w:asciiTheme="minorHAnsi" w:hAnsiTheme="minorHAnsi" w:cstheme="minorHAnsi"/>
        </w:rPr>
        <w:t xml:space="preserve"> empiezan a aparecer dificultades mayores ya que es en este m</w:t>
      </w:r>
      <w:r w:rsidRPr="004527D6">
        <w:rPr>
          <w:rFonts w:asciiTheme="minorHAnsi" w:hAnsiTheme="minorHAnsi" w:cstheme="minorHAnsi"/>
        </w:rPr>
        <w:t>o</w:t>
      </w:r>
      <w:r w:rsidRPr="004527D6">
        <w:rPr>
          <w:rFonts w:asciiTheme="minorHAnsi" w:hAnsiTheme="minorHAnsi" w:cstheme="minorHAnsi"/>
        </w:rPr>
        <w:t>mento en que suele aparecer el síndrome afaso-apraxo-agnósico. Las capacidades cognitivas se deterioran en gran medida, apareciendo amnesia retrógrada y un elevado nivel de desorientación. En este estado el individuo </w:t>
      </w:r>
      <w:r w:rsidRPr="004527D6">
        <w:rPr>
          <w:rStyle w:val="Textoennegrita"/>
          <w:rFonts w:asciiTheme="minorHAnsi" w:hAnsiTheme="minorHAnsi" w:cstheme="minorHAnsi"/>
        </w:rPr>
        <w:t>ya no es capaz de llevar una vida autónoma, precisando de supervisión constante</w:t>
      </w:r>
      <w:r w:rsidRPr="004527D6">
        <w:rPr>
          <w:rFonts w:asciiTheme="minorHAnsi" w:hAnsiTheme="minorHAnsi" w:cstheme="minorHAnsi"/>
        </w:rPr>
        <w:t>.</w:t>
      </w:r>
    </w:p>
    <w:p w:rsidR="00E31EC7" w:rsidRPr="004527D6" w:rsidRDefault="00E31EC7" w:rsidP="00E31EC7">
      <w:pPr>
        <w:pStyle w:val="Normal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</w:rPr>
      </w:pPr>
      <w:r w:rsidRPr="004527D6">
        <w:rPr>
          <w:rFonts w:asciiTheme="minorHAnsi" w:hAnsiTheme="minorHAnsi" w:cstheme="minorHAnsi"/>
          <w:b/>
        </w:rPr>
        <w:t>En la última fase</w:t>
      </w:r>
      <w:r w:rsidRPr="004527D6">
        <w:rPr>
          <w:rFonts w:asciiTheme="minorHAnsi" w:hAnsiTheme="minorHAnsi" w:cstheme="minorHAnsi"/>
        </w:rPr>
        <w:t>, el sujeto ya es capaz de reconocer ni a las personas significativas ni a sí mismo, perdiendo el lenguaje hasta llegar al mutismo y las habilidades básicas de la vida diaria. Con el tiempo </w:t>
      </w:r>
      <w:r w:rsidRPr="004527D6">
        <w:rPr>
          <w:rStyle w:val="Textoennegrita"/>
          <w:rFonts w:asciiTheme="minorHAnsi" w:hAnsiTheme="minorHAnsi" w:cstheme="minorHAnsi"/>
        </w:rPr>
        <w:t>va perdiendo también habilidades motrices, hasta llegar al encamamiento permanente</w:t>
      </w:r>
      <w:r w:rsidRPr="004527D6">
        <w:rPr>
          <w:rFonts w:asciiTheme="minorHAnsi" w:hAnsiTheme="minorHAnsi" w:cstheme="minorHAnsi"/>
        </w:rPr>
        <w:t>.</w:t>
      </w:r>
    </w:p>
    <w:p w:rsidR="00E31EC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31EC7" w:rsidRPr="0043258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31EC7" w:rsidRPr="00432587" w:rsidRDefault="00E31EC7" w:rsidP="00E31EC7">
      <w:pPr>
        <w:pStyle w:val="Ttulo2"/>
        <w:shd w:val="clear" w:color="auto" w:fill="FFFFFF"/>
        <w:spacing w:before="0" w:beforeAutospacing="0" w:after="169" w:afterAutospacing="0" w:line="678" w:lineRule="atLeast"/>
        <w:jc w:val="both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432587">
        <w:rPr>
          <w:rFonts w:asciiTheme="minorHAnsi" w:hAnsiTheme="minorHAnsi" w:cstheme="minorHAnsi"/>
          <w:bCs w:val="0"/>
          <w:sz w:val="24"/>
          <w:szCs w:val="24"/>
          <w:u w:val="single"/>
        </w:rPr>
        <w:t>Enfermedad de Parkinson</w:t>
      </w:r>
    </w:p>
    <w:p w:rsidR="00E31EC7" w:rsidRPr="0043258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2587">
        <w:rPr>
          <w:rFonts w:asciiTheme="minorHAnsi" w:hAnsiTheme="minorHAnsi" w:cstheme="minorHAnsi"/>
        </w:rPr>
        <w:t>La </w:t>
      </w:r>
      <w:r w:rsidRPr="00432587">
        <w:rPr>
          <w:rStyle w:val="Textoennegrita"/>
          <w:rFonts w:asciiTheme="minorHAnsi" w:hAnsiTheme="minorHAnsi" w:cstheme="minorHAnsi"/>
        </w:rPr>
        <w:t>enfermedad de Parkinson </w:t>
      </w:r>
      <w:r w:rsidRPr="00432587">
        <w:rPr>
          <w:rFonts w:asciiTheme="minorHAnsi" w:hAnsiTheme="minorHAnsi" w:cstheme="minorHAnsi"/>
        </w:rPr>
        <w:t>es una enfermedad neurodegenerativa que se caracter</w:t>
      </w:r>
      <w:r w:rsidRPr="00432587">
        <w:rPr>
          <w:rFonts w:asciiTheme="minorHAnsi" w:hAnsiTheme="minorHAnsi" w:cstheme="minorHAnsi"/>
        </w:rPr>
        <w:t>i</w:t>
      </w:r>
      <w:r w:rsidRPr="00432587">
        <w:rPr>
          <w:rFonts w:asciiTheme="minorHAnsi" w:hAnsiTheme="minorHAnsi" w:cstheme="minorHAnsi"/>
        </w:rPr>
        <w:t>za por la destrucción progresiva de neuronas dopaminérgicas y la sustancia que prod</w:t>
      </w:r>
      <w:r w:rsidRPr="00432587">
        <w:rPr>
          <w:rFonts w:asciiTheme="minorHAnsi" w:hAnsiTheme="minorHAnsi" w:cstheme="minorHAnsi"/>
        </w:rPr>
        <w:t>u</w:t>
      </w:r>
      <w:r w:rsidRPr="00432587">
        <w:rPr>
          <w:rFonts w:asciiTheme="minorHAnsi" w:hAnsiTheme="minorHAnsi" w:cstheme="minorHAnsi"/>
        </w:rPr>
        <w:t>cen, la </w:t>
      </w:r>
      <w:r w:rsidRPr="00432587">
        <w:rPr>
          <w:rStyle w:val="nfasis"/>
          <w:rFonts w:asciiTheme="minorHAnsi" w:hAnsiTheme="minorHAnsi" w:cstheme="minorHAnsi"/>
        </w:rPr>
        <w:t>dopamina</w:t>
      </w:r>
      <w:r w:rsidRPr="00432587">
        <w:rPr>
          <w:rFonts w:asciiTheme="minorHAnsi" w:hAnsiTheme="minorHAnsi" w:cstheme="minorHAnsi"/>
        </w:rPr>
        <w:t xml:space="preserve">. </w:t>
      </w:r>
    </w:p>
    <w:p w:rsidR="00E31EC7" w:rsidRPr="0043258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2587">
        <w:rPr>
          <w:rFonts w:asciiTheme="minorHAnsi" w:hAnsiTheme="minorHAnsi" w:cstheme="minorHAnsi"/>
        </w:rPr>
        <w:t xml:space="preserve">La sintomatología, de aparición progresiva, tiene que ver, fundamentalmente, con la falta de coordinación de los movimientos. Característicamente suele aparecer temblor </w:t>
      </w:r>
      <w:r w:rsidRPr="00432587">
        <w:rPr>
          <w:rFonts w:asciiTheme="minorHAnsi" w:hAnsiTheme="minorHAnsi" w:cstheme="minorHAnsi"/>
        </w:rPr>
        <w:lastRenderedPageBreak/>
        <w:t>(de reposo, en una mano o pierna), rigidez, amimia (cara inexpresiva), lentitud de m</w:t>
      </w:r>
      <w:r w:rsidRPr="00432587">
        <w:rPr>
          <w:rFonts w:asciiTheme="minorHAnsi" w:hAnsiTheme="minorHAnsi" w:cstheme="minorHAnsi"/>
        </w:rPr>
        <w:t>o</w:t>
      </w:r>
      <w:r w:rsidRPr="00432587">
        <w:rPr>
          <w:rFonts w:asciiTheme="minorHAnsi" w:hAnsiTheme="minorHAnsi" w:cstheme="minorHAnsi"/>
        </w:rPr>
        <w:t>vimientos, trastornos de la marcha (encorvados, a pasos cortos, con bloqueos), etc.</w:t>
      </w:r>
    </w:p>
    <w:p w:rsidR="00E31EC7" w:rsidRPr="00432587" w:rsidRDefault="00E31EC7" w:rsidP="00E31EC7">
      <w:pPr>
        <w:pStyle w:val="NormalWeb"/>
        <w:shd w:val="clear" w:color="auto" w:fill="FFFFFF"/>
        <w:spacing w:before="0" w:beforeAutospacing="0" w:after="254" w:afterAutospacing="0"/>
        <w:jc w:val="both"/>
        <w:rPr>
          <w:rFonts w:asciiTheme="minorHAnsi" w:hAnsiTheme="minorHAnsi" w:cstheme="minorHAnsi"/>
        </w:rPr>
      </w:pPr>
      <w:r w:rsidRPr="00432587">
        <w:rPr>
          <w:rFonts w:asciiTheme="minorHAnsi" w:hAnsiTheme="minorHAnsi" w:cstheme="minorHAnsi"/>
        </w:rPr>
        <w:t>Es frecuente que los pacientes con enfermedad de Parkinson padezcan depresión y puedan desarrollar demencia. La demencia asociada a la enfermedad de Parkinson tiene rasgos diferentes a la enfermedad de Alzheimer. La memoria suele estar menos afectada que en el Alzheimer, y la presencia de síntomas neuropsiquiátricos (depr</w:t>
      </w:r>
      <w:r w:rsidRPr="00432587">
        <w:rPr>
          <w:rFonts w:asciiTheme="minorHAnsi" w:hAnsiTheme="minorHAnsi" w:cstheme="minorHAnsi"/>
        </w:rPr>
        <w:t>e</w:t>
      </w:r>
      <w:r w:rsidRPr="00432587">
        <w:rPr>
          <w:rFonts w:asciiTheme="minorHAnsi" w:hAnsiTheme="minorHAnsi" w:cstheme="minorHAnsi"/>
        </w:rPr>
        <w:t>sión, alucinaciones, delirios, etc.) es más frecuente y precoz.</w:t>
      </w:r>
    </w:p>
    <w:p w:rsidR="00E31EC7" w:rsidRPr="00432587" w:rsidRDefault="00E31EC7" w:rsidP="00E31EC7">
      <w:pPr>
        <w:pStyle w:val="Ttulo3"/>
        <w:shd w:val="clear" w:color="auto" w:fill="FFFFFF"/>
        <w:spacing w:before="0" w:after="169" w:line="61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32587">
        <w:rPr>
          <w:rFonts w:asciiTheme="minorHAnsi" w:hAnsiTheme="minorHAnsi" w:cstheme="minorHAnsi"/>
          <w:color w:val="auto"/>
          <w:sz w:val="24"/>
          <w:szCs w:val="24"/>
        </w:rPr>
        <w:t>Demencia por cuerpos de Lewy</w:t>
      </w:r>
    </w:p>
    <w:p w:rsidR="00E31EC7" w:rsidRPr="00432587" w:rsidRDefault="00E31EC7" w:rsidP="00E31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2587">
        <w:rPr>
          <w:rFonts w:asciiTheme="minorHAnsi" w:hAnsiTheme="minorHAnsi" w:cstheme="minorHAnsi"/>
        </w:rPr>
        <w:t>Existe otra demencia relacionada con la enfermedad de Parkinson, la </w:t>
      </w:r>
      <w:r w:rsidRPr="00432587">
        <w:rPr>
          <w:rStyle w:val="Textoennegrita"/>
          <w:rFonts w:asciiTheme="minorHAnsi" w:hAnsiTheme="minorHAnsi" w:cstheme="minorHAnsi"/>
        </w:rPr>
        <w:t>demencia por cuerpos de Lewy</w:t>
      </w:r>
      <w:r w:rsidRPr="00432587">
        <w:rPr>
          <w:rFonts w:asciiTheme="minorHAnsi" w:hAnsiTheme="minorHAnsi" w:cstheme="minorHAnsi"/>
        </w:rPr>
        <w:t> , que se caracteriza por alucinaciones visuales precoces y muy vív</w:t>
      </w:r>
      <w:r w:rsidRPr="00432587">
        <w:rPr>
          <w:rFonts w:asciiTheme="minorHAnsi" w:hAnsiTheme="minorHAnsi" w:cstheme="minorHAnsi"/>
        </w:rPr>
        <w:t>i</w:t>
      </w:r>
      <w:r w:rsidRPr="00432587">
        <w:rPr>
          <w:rFonts w:asciiTheme="minorHAnsi" w:hAnsiTheme="minorHAnsi" w:cstheme="minorHAnsi"/>
        </w:rPr>
        <w:t>das, fluctuaciones a lo largo del día de los síntomas, síntomas parkinsonianos y caídas de repetición. Suele tener un curso rápidamente progresivo. Por último, tratándose ambas de enfermedades neurodegenerativas, no es excepcional que en una misma persona mayor coincidan enfermedad de Alzheimer y enfermedad de Parkinson</w:t>
      </w:r>
    </w:p>
    <w:p w:rsidR="00E31EC7" w:rsidRDefault="00E31EC7" w:rsidP="00E31EC7">
      <w:pPr>
        <w:pStyle w:val="Sinespaciado"/>
        <w:jc w:val="both"/>
        <w:rPr>
          <w:rFonts w:cstheme="minorHAnsi"/>
          <w:sz w:val="24"/>
          <w:szCs w:val="24"/>
        </w:rPr>
      </w:pPr>
    </w:p>
    <w:p w:rsidR="00E31EC7" w:rsidRDefault="00E31EC7" w:rsidP="00E31EC7">
      <w:pPr>
        <w:pStyle w:val="Sinespaciado"/>
        <w:jc w:val="both"/>
        <w:rPr>
          <w:rFonts w:cstheme="minorHAnsi"/>
          <w:sz w:val="24"/>
          <w:szCs w:val="24"/>
        </w:rPr>
      </w:pPr>
    </w:p>
    <w:p w:rsidR="00E31EC7" w:rsidRPr="002817B5" w:rsidRDefault="00E31EC7" w:rsidP="00E31EC7">
      <w:pPr>
        <w:pStyle w:val="Sinespaciado"/>
        <w:jc w:val="both"/>
        <w:rPr>
          <w:rFonts w:cstheme="minorHAnsi"/>
          <w:sz w:val="24"/>
          <w:szCs w:val="24"/>
        </w:rPr>
      </w:pPr>
    </w:p>
    <w:p w:rsidR="00E31EC7" w:rsidRDefault="00E31EC7" w:rsidP="00E31EC7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rFonts w:asciiTheme="minorHAnsi" w:hAnsiTheme="minorHAnsi" w:cstheme="minorHAnsi"/>
        </w:rPr>
      </w:pPr>
      <w:r w:rsidRPr="002817B5">
        <w:rPr>
          <w:rFonts w:asciiTheme="minorHAnsi" w:hAnsiTheme="minorHAnsi" w:cstheme="minorHAnsi"/>
          <w:b/>
          <w:sz w:val="32"/>
          <w:szCs w:val="32"/>
        </w:rPr>
        <w:t>La depresión</w:t>
      </w:r>
      <w:r w:rsidRPr="002817B5">
        <w:rPr>
          <w:rFonts w:asciiTheme="minorHAnsi" w:hAnsiTheme="minorHAnsi" w:cstheme="minorHAnsi"/>
        </w:rPr>
        <w:t xml:space="preserve"> </w:t>
      </w:r>
    </w:p>
    <w:p w:rsidR="00E31EC7" w:rsidRDefault="00E31EC7" w:rsidP="00E31EC7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rFonts w:asciiTheme="minorHAnsi" w:hAnsiTheme="minorHAnsi" w:cstheme="minorHAnsi"/>
        </w:rPr>
      </w:pPr>
      <w:r w:rsidRPr="002817B5">
        <w:rPr>
          <w:rFonts w:asciiTheme="minorHAnsi" w:hAnsiTheme="minorHAnsi" w:cstheme="minorHAnsi"/>
        </w:rPr>
        <w:t>Es un trastorno del estado de ánimo en el cual los sentimientos de tristeza, pérdida, ira o frustración interfieren con la vida diaria durante semanas o por más tiempo.</w:t>
      </w:r>
    </w:p>
    <w:p w:rsidR="00E31EC7" w:rsidRPr="002817B5" w:rsidRDefault="00E31EC7" w:rsidP="00E31EC7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rFonts w:asciiTheme="minorHAnsi" w:hAnsiTheme="minorHAnsi" w:cstheme="minorHAnsi"/>
        </w:rPr>
      </w:pPr>
      <w:r w:rsidRPr="002817B5">
        <w:rPr>
          <w:rFonts w:asciiTheme="minorHAnsi" w:hAnsiTheme="minorHAnsi" w:cstheme="minorHAnsi"/>
        </w:rPr>
        <w:t>La </w:t>
      </w:r>
      <w:hyperlink r:id="rId14" w:history="1">
        <w:r w:rsidRPr="002817B5">
          <w:rPr>
            <w:rStyle w:val="Hipervnculo"/>
            <w:rFonts w:asciiTheme="minorHAnsi" w:hAnsiTheme="minorHAnsi" w:cstheme="minorHAnsi"/>
            <w:bdr w:val="none" w:sz="0" w:space="0" w:color="auto" w:frame="1"/>
          </w:rPr>
          <w:t>depresión</w:t>
        </w:r>
      </w:hyperlink>
      <w:r w:rsidRPr="002817B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es común en abuelos, pero no significa que sea parte del envejecimie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to-</w:t>
      </w:r>
    </w:p>
    <w:p w:rsidR="00E31EC7" w:rsidRDefault="00E31EC7" w:rsidP="00E31EC7">
      <w:pPr>
        <w:pStyle w:val="NormalWeb"/>
        <w:spacing w:before="0" w:beforeAutospacing="0" w:after="343" w:afterAutospacing="0"/>
        <w:jc w:val="both"/>
        <w:textAlignment w:val="baseline"/>
        <w:rPr>
          <w:rFonts w:asciiTheme="minorHAnsi" w:hAnsiTheme="minorHAnsi" w:cstheme="minorHAnsi"/>
        </w:rPr>
      </w:pPr>
      <w:r w:rsidRPr="002817B5">
        <w:rPr>
          <w:rFonts w:asciiTheme="minorHAnsi" w:hAnsiTheme="minorHAnsi" w:cstheme="minorHAnsi"/>
        </w:rPr>
        <w:t>En los adultos mayores, los cambios en la vida pueden incrementar el riesgo de depr</w:t>
      </w:r>
      <w:r w:rsidRPr="002817B5">
        <w:rPr>
          <w:rFonts w:asciiTheme="minorHAnsi" w:hAnsiTheme="minorHAnsi" w:cstheme="minorHAnsi"/>
        </w:rPr>
        <w:t>e</w:t>
      </w:r>
      <w:r w:rsidRPr="002817B5">
        <w:rPr>
          <w:rFonts w:asciiTheme="minorHAnsi" w:hAnsiTheme="minorHAnsi" w:cstheme="minorHAnsi"/>
        </w:rPr>
        <w:t xml:space="preserve">sión o llevar a que la depresión existente empeore. </w:t>
      </w:r>
    </w:p>
    <w:p w:rsidR="00E31EC7" w:rsidRPr="002817B5" w:rsidRDefault="00E31EC7" w:rsidP="00E31EC7">
      <w:pPr>
        <w:pStyle w:val="Sinespaciado"/>
        <w:numPr>
          <w:ilvl w:val="0"/>
          <w:numId w:val="7"/>
        </w:numPr>
      </w:pPr>
      <w:r w:rsidRPr="002817B5">
        <w:t>Mudanza del hogar, como por ejemplo a un centro de la tercera edad</w:t>
      </w:r>
    </w:p>
    <w:p w:rsidR="00E31EC7" w:rsidRPr="002817B5" w:rsidRDefault="00E31EC7" w:rsidP="00E31EC7">
      <w:pPr>
        <w:pStyle w:val="Sinespaciado"/>
        <w:numPr>
          <w:ilvl w:val="0"/>
          <w:numId w:val="7"/>
        </w:numPr>
      </w:pPr>
      <w:r w:rsidRPr="002817B5">
        <w:t>Dolor o padecimiento crónico</w:t>
      </w:r>
    </w:p>
    <w:p w:rsidR="00E31EC7" w:rsidRPr="002817B5" w:rsidRDefault="00E31EC7" w:rsidP="00E31EC7">
      <w:pPr>
        <w:pStyle w:val="Sinespaciado"/>
        <w:numPr>
          <w:ilvl w:val="0"/>
          <w:numId w:val="7"/>
        </w:numPr>
      </w:pPr>
      <w:r w:rsidRPr="002817B5">
        <w:t>Hijos que dejan el hogar</w:t>
      </w:r>
    </w:p>
    <w:p w:rsidR="00E31EC7" w:rsidRPr="002817B5" w:rsidRDefault="00E31EC7" w:rsidP="00E31EC7">
      <w:pPr>
        <w:pStyle w:val="Sinespaciado"/>
        <w:numPr>
          <w:ilvl w:val="0"/>
          <w:numId w:val="7"/>
        </w:numPr>
      </w:pPr>
      <w:r w:rsidRPr="002817B5">
        <w:t>Cónyuge y amigos cercanos que mueren</w:t>
      </w:r>
    </w:p>
    <w:p w:rsidR="00E31EC7" w:rsidRPr="002817B5" w:rsidRDefault="00E31EC7" w:rsidP="00E31EC7">
      <w:pPr>
        <w:pStyle w:val="Sinespaciado"/>
        <w:numPr>
          <w:ilvl w:val="0"/>
          <w:numId w:val="7"/>
        </w:numPr>
      </w:pPr>
      <w:r w:rsidRPr="002817B5">
        <w:t>Pérdida de la independencia (por ejemplo, problemas para cuidarse sin ayuda o mov</w:t>
      </w:r>
      <w:r w:rsidRPr="002817B5">
        <w:t>i</w:t>
      </w:r>
      <w:r w:rsidRPr="002817B5">
        <w:t>lizarse, o pérdida de los privilegios para conducir)</w:t>
      </w:r>
    </w:p>
    <w:p w:rsidR="00E31EC7" w:rsidRDefault="00E31EC7" w:rsidP="00E31EC7">
      <w:pPr>
        <w:pStyle w:val="Sinespaciado"/>
        <w:numPr>
          <w:ilvl w:val="0"/>
          <w:numId w:val="7"/>
        </w:numPr>
      </w:pPr>
      <w:r w:rsidRPr="002817B5">
        <w:t xml:space="preserve">La depresión también puede estar relacionada con un padecimiento físico, </w:t>
      </w:r>
    </w:p>
    <w:p w:rsidR="00E31EC7" w:rsidRPr="002817B5" w:rsidRDefault="00E31EC7" w:rsidP="00E31EC7">
      <w:pPr>
        <w:pStyle w:val="Sinespaciado"/>
        <w:numPr>
          <w:ilvl w:val="0"/>
          <w:numId w:val="7"/>
        </w:numPr>
      </w:pPr>
      <w:r w:rsidRPr="002817B5">
        <w:t>como: </w:t>
      </w:r>
    </w:p>
    <w:p w:rsidR="00E31EC7" w:rsidRPr="002817B5" w:rsidRDefault="00E31EC7" w:rsidP="00E31EC7">
      <w:pPr>
        <w:pStyle w:val="Sinespaciado"/>
        <w:numPr>
          <w:ilvl w:val="0"/>
          <w:numId w:val="8"/>
        </w:numPr>
      </w:pPr>
      <w:r w:rsidRPr="002817B5">
        <w:t>Trastornos tiroideos</w:t>
      </w:r>
    </w:p>
    <w:p w:rsidR="00E31EC7" w:rsidRPr="002817B5" w:rsidRDefault="00E31EC7" w:rsidP="00E31EC7">
      <w:pPr>
        <w:pStyle w:val="Sinespaciado"/>
        <w:numPr>
          <w:ilvl w:val="0"/>
          <w:numId w:val="8"/>
        </w:numPr>
      </w:pPr>
      <w:hyperlink r:id="rId15" w:history="1">
        <w:r w:rsidRPr="002817B5">
          <w:rPr>
            <w:rStyle w:val="Hipervnculo"/>
            <w:rFonts w:cstheme="minorHAnsi"/>
            <w:sz w:val="24"/>
            <w:szCs w:val="24"/>
            <w:bdr w:val="none" w:sz="0" w:space="0" w:color="auto" w:frame="1"/>
          </w:rPr>
          <w:t>Parkinson</w:t>
        </w:r>
      </w:hyperlink>
    </w:p>
    <w:p w:rsidR="00E31EC7" w:rsidRPr="002817B5" w:rsidRDefault="00E31EC7" w:rsidP="00E31EC7">
      <w:pPr>
        <w:pStyle w:val="Sinespaciado"/>
        <w:numPr>
          <w:ilvl w:val="0"/>
          <w:numId w:val="8"/>
        </w:numPr>
      </w:pPr>
      <w:r w:rsidRPr="002817B5">
        <w:t>Enfermedad del corazón</w:t>
      </w:r>
    </w:p>
    <w:p w:rsidR="00E31EC7" w:rsidRPr="002817B5" w:rsidRDefault="00E31EC7" w:rsidP="00E31EC7">
      <w:pPr>
        <w:pStyle w:val="Sinespaciado"/>
        <w:numPr>
          <w:ilvl w:val="0"/>
          <w:numId w:val="8"/>
        </w:numPr>
      </w:pPr>
      <w:r w:rsidRPr="002817B5">
        <w:t>Cáncer</w:t>
      </w:r>
    </w:p>
    <w:p w:rsidR="00E31EC7" w:rsidRPr="002817B5" w:rsidRDefault="00E31EC7" w:rsidP="00E31EC7">
      <w:pPr>
        <w:pStyle w:val="Sinespaciado"/>
        <w:numPr>
          <w:ilvl w:val="0"/>
          <w:numId w:val="8"/>
        </w:numPr>
      </w:pPr>
      <w:r w:rsidRPr="002817B5">
        <w:t>Accidente cerebrovascular</w:t>
      </w:r>
    </w:p>
    <w:p w:rsidR="00E31EC7" w:rsidRPr="002817B5" w:rsidRDefault="00E31EC7" w:rsidP="00E31EC7">
      <w:pPr>
        <w:pStyle w:val="Sinespaciado"/>
        <w:numPr>
          <w:ilvl w:val="0"/>
          <w:numId w:val="9"/>
        </w:numPr>
      </w:pPr>
      <w:r>
        <w:t>de Alzheimer</w:t>
      </w:r>
    </w:p>
    <w:p w:rsidR="00E31EC7" w:rsidRDefault="00E31EC7" w:rsidP="00E31EC7">
      <w:pPr>
        <w:pStyle w:val="Sinespaciado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alcoholism</w:t>
      </w:r>
      <w:r w:rsidRPr="002817B5">
        <w:rPr>
          <w:rFonts w:cstheme="minorHAnsi"/>
          <w:sz w:val="24"/>
          <w:szCs w:val="24"/>
        </w:rPr>
        <w:t>o</w:t>
      </w:r>
    </w:p>
    <w:p w:rsidR="00E31EC7" w:rsidRPr="0056794E" w:rsidRDefault="00E31EC7" w:rsidP="00E31EC7">
      <w:pPr>
        <w:pStyle w:val="Sinespaciado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6794E">
        <w:rPr>
          <w:rFonts w:cstheme="minorHAnsi"/>
          <w:sz w:val="24"/>
          <w:szCs w:val="24"/>
        </w:rPr>
        <w:t>medicamentos (como los somníferos) puede empeorar la depresión.</w:t>
      </w:r>
    </w:p>
    <w:p w:rsidR="0099783D" w:rsidRDefault="0099783D" w:rsidP="00E31EC7"/>
    <w:sectPr w:rsidR="0099783D" w:rsidSect="00F01954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A7" w:rsidRDefault="009B4EA7" w:rsidP="00787365">
      <w:pPr>
        <w:spacing w:after="0" w:line="240" w:lineRule="auto"/>
      </w:pPr>
      <w:r>
        <w:separator/>
      </w:r>
    </w:p>
  </w:endnote>
  <w:endnote w:type="continuationSeparator" w:id="1">
    <w:p w:rsidR="009B4EA7" w:rsidRDefault="009B4EA7" w:rsidP="0078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C7" w:rsidRPr="00436B3E" w:rsidRDefault="00E31EC7" w:rsidP="007C294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DRA, SILVANA CESAR.  MEDICO GERIATRA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F53312" w:rsidRPr="00F53312">
        <w:rPr>
          <w:rFonts w:asciiTheme="majorHAnsi" w:hAnsiTheme="majorHAnsi"/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0"/>
      <w:gridCol w:w="7810"/>
    </w:tblGrid>
    <w:tr w:rsidR="00787365">
      <w:tc>
        <w:tcPr>
          <w:tcW w:w="918" w:type="dxa"/>
        </w:tcPr>
        <w:p w:rsidR="00787365" w:rsidRDefault="00C22421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53312" w:rsidRPr="00F53312">
              <w:rPr>
                <w:b/>
                <w:noProof/>
                <w:color w:val="4F81BD" w:themeColor="accent1"/>
                <w:sz w:val="32"/>
                <w:szCs w:val="32"/>
              </w:rPr>
              <w:t>15</w:t>
            </w:r>
          </w:fldSimple>
        </w:p>
      </w:tc>
      <w:tc>
        <w:tcPr>
          <w:tcW w:w="7938" w:type="dxa"/>
        </w:tcPr>
        <w:p w:rsidR="00787365" w:rsidRDefault="00787365">
          <w:pPr>
            <w:pStyle w:val="Piedepgina"/>
          </w:pPr>
          <w:r>
            <w:t>DRA. SILVANA CESAR- GERIATRA.M.P. 8396---- SETIEMBRE 2018</w:t>
          </w:r>
        </w:p>
      </w:tc>
    </w:tr>
  </w:tbl>
  <w:p w:rsidR="00787365" w:rsidRDefault="007873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A7" w:rsidRDefault="009B4EA7" w:rsidP="00787365">
      <w:pPr>
        <w:spacing w:after="0" w:line="240" w:lineRule="auto"/>
      </w:pPr>
      <w:r>
        <w:separator/>
      </w:r>
    </w:p>
  </w:footnote>
  <w:footnote w:type="continuationSeparator" w:id="1">
    <w:p w:rsidR="009B4EA7" w:rsidRDefault="009B4EA7" w:rsidP="0078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661"/>
    <w:multiLevelType w:val="hybridMultilevel"/>
    <w:tmpl w:val="CDEA3036"/>
    <w:lvl w:ilvl="0" w:tplc="BFEC3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C95"/>
    <w:multiLevelType w:val="multilevel"/>
    <w:tmpl w:val="676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28E0"/>
    <w:multiLevelType w:val="hybridMultilevel"/>
    <w:tmpl w:val="8A903C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5271"/>
    <w:multiLevelType w:val="multilevel"/>
    <w:tmpl w:val="180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F1086"/>
    <w:multiLevelType w:val="hybridMultilevel"/>
    <w:tmpl w:val="1FE015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EC32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7BFD"/>
    <w:multiLevelType w:val="hybridMultilevel"/>
    <w:tmpl w:val="FD7E8FC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BFB3F00"/>
    <w:multiLevelType w:val="hybridMultilevel"/>
    <w:tmpl w:val="5E6A87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31CF5"/>
    <w:multiLevelType w:val="hybridMultilevel"/>
    <w:tmpl w:val="1A687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622D"/>
    <w:multiLevelType w:val="multilevel"/>
    <w:tmpl w:val="402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7C4AC1"/>
    <w:multiLevelType w:val="multilevel"/>
    <w:tmpl w:val="2DF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A387D"/>
    <w:multiLevelType w:val="hybridMultilevel"/>
    <w:tmpl w:val="993C2D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7408"/>
    <w:multiLevelType w:val="hybridMultilevel"/>
    <w:tmpl w:val="3D5C57C6"/>
    <w:lvl w:ilvl="0" w:tplc="BFEC3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439D"/>
    <w:multiLevelType w:val="hybridMultilevel"/>
    <w:tmpl w:val="3DE84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22D0D"/>
    <w:multiLevelType w:val="hybridMultilevel"/>
    <w:tmpl w:val="037E4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06A3E"/>
    <w:multiLevelType w:val="multilevel"/>
    <w:tmpl w:val="1DC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91B43"/>
    <w:multiLevelType w:val="hybridMultilevel"/>
    <w:tmpl w:val="1D8845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343C9"/>
    <w:multiLevelType w:val="multilevel"/>
    <w:tmpl w:val="E86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C1C"/>
    <w:rsid w:val="00146EB6"/>
    <w:rsid w:val="00231C64"/>
    <w:rsid w:val="002A3C1C"/>
    <w:rsid w:val="00353D87"/>
    <w:rsid w:val="00500663"/>
    <w:rsid w:val="00732B0C"/>
    <w:rsid w:val="00787365"/>
    <w:rsid w:val="007D6A4F"/>
    <w:rsid w:val="00863040"/>
    <w:rsid w:val="00902A25"/>
    <w:rsid w:val="00953622"/>
    <w:rsid w:val="0099783D"/>
    <w:rsid w:val="009B4EA7"/>
    <w:rsid w:val="00A013D3"/>
    <w:rsid w:val="00AC5D13"/>
    <w:rsid w:val="00C06DC7"/>
    <w:rsid w:val="00C22421"/>
    <w:rsid w:val="00D60305"/>
    <w:rsid w:val="00D702F4"/>
    <w:rsid w:val="00E31EC7"/>
    <w:rsid w:val="00F01954"/>
    <w:rsid w:val="00F12DAA"/>
    <w:rsid w:val="00F53312"/>
    <w:rsid w:val="00F7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54"/>
  </w:style>
  <w:style w:type="paragraph" w:styleId="Ttulo2">
    <w:name w:val="heading 2"/>
    <w:basedOn w:val="Normal"/>
    <w:link w:val="Ttulo2Car"/>
    <w:uiPriority w:val="9"/>
    <w:qFormat/>
    <w:rsid w:val="00E3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3C1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A3C1C"/>
    <w:rPr>
      <w:i/>
      <w:iCs/>
    </w:rPr>
  </w:style>
  <w:style w:type="character" w:styleId="Textoennegrita">
    <w:name w:val="Strong"/>
    <w:basedOn w:val="Fuentedeprrafopredeter"/>
    <w:uiPriority w:val="22"/>
    <w:qFormat/>
    <w:rsid w:val="002A3C1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7365"/>
  </w:style>
  <w:style w:type="paragraph" w:styleId="Piedepgina">
    <w:name w:val="footer"/>
    <w:basedOn w:val="Normal"/>
    <w:link w:val="PiedepginaCar"/>
    <w:uiPriority w:val="99"/>
    <w:unhideWhenUsed/>
    <w:rsid w:val="007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365"/>
  </w:style>
  <w:style w:type="paragraph" w:styleId="Prrafodelista">
    <w:name w:val="List Paragraph"/>
    <w:basedOn w:val="Normal"/>
    <w:uiPriority w:val="34"/>
    <w:qFormat/>
    <w:rsid w:val="0099783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31E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E31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.rae.es/drae/?val=gerontolog%C3%ADa" TargetMode="External"/><Relationship Id="rId13" Type="http://schemas.openxmlformats.org/officeDocument/2006/relationships/hyperlink" Target="https://knowalzheimer.com/todo-sobre-el-alzheimer/que-es-alzheim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lineplus.gov/spanish/strok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lineplus.gov/spanish/alzheimersdisea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lineplus.gov/spanish/ency/article/000755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ma.rae.es/drae/?val=gerontolog%C3%ADa" TargetMode="External"/><Relationship Id="rId14" Type="http://schemas.openxmlformats.org/officeDocument/2006/relationships/hyperlink" Target="https://medlineplus.gov/spanish/ency/article/0009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7D3D-0650-436D-8218-E7D99E0A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4515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2018-11-07T22:30:00Z</dcterms:created>
  <dcterms:modified xsi:type="dcterms:W3CDTF">2018-11-07T22:50:00Z</dcterms:modified>
</cp:coreProperties>
</file>